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/>
        <w:rPr>
          <w:rFonts w:ascii="Times New Roman" w:hAnsi="Times New Roman"/>
          <w:sz w:val="24"/>
          <w:szCs w:val="24"/>
        </w:rPr>
      </w:pPr>
      <w:r>
        <w:rPr>
          <w:lang w:val="sr-RS"/>
        </w:rPr>
      </w:r>
    </w:p>
    <w:p>
      <w:pPr>
        <w:pStyle w:val="Normal"/>
        <w:spacing w:lineRule="auto" w:line="240"/>
        <w:rPr>
          <w:rFonts w:ascii="Times New Roman" w:hAnsi="Times New Roman"/>
          <w:sz w:val="24"/>
          <w:szCs w:val="24"/>
          <w:lang w:val="sr-RS"/>
        </w:rPr>
      </w:pPr>
      <w:r>
        <w:rPr>
          <w:sz w:val="24"/>
          <w:szCs w:val="24"/>
          <w:lang w:val="sr-RS"/>
        </w:rPr>
      </w:r>
    </w:p>
    <w:p>
      <w:pPr>
        <w:pStyle w:val="Normal"/>
        <w:spacing w:lineRule="auto" w:line="240"/>
        <w:rPr>
          <w:rFonts w:ascii="Times New Roman" w:hAnsi="Times New Roman"/>
          <w:sz w:val="22"/>
          <w:szCs w:val="22"/>
          <w:lang w:val="sr-RS"/>
        </w:rPr>
      </w:pPr>
      <w:r>
        <w:rPr>
          <w:rFonts w:ascii="Times New Roman" w:hAnsi="Times New Roman"/>
          <w:b/>
          <w:bCs/>
          <w:iCs/>
          <w:sz w:val="22"/>
          <w:szCs w:val="22"/>
          <w:lang w:val="sr-RS"/>
        </w:rPr>
        <w:t>MOДЕЛ УГОВОРА</w:t>
      </w:r>
    </w:p>
    <w:p>
      <w:pPr>
        <w:pStyle w:val="Normal"/>
        <w:spacing w:lineRule="auto" w:line="240"/>
        <w:ind w:firstLine="450"/>
        <w:jc w:val="left"/>
        <w:rPr>
          <w:rFonts w:ascii="Times New Roman" w:hAnsi="Times New Roman"/>
          <w:sz w:val="22"/>
          <w:szCs w:val="22"/>
          <w:lang w:val="sr-RS"/>
        </w:rPr>
      </w:pPr>
      <w:r>
        <w:rPr>
          <w:rFonts w:eastAsia="Times New Roman" w:cs="Arial" w:ascii="Times New Roman" w:hAnsi="Times New Roman"/>
          <w:b w:val="false"/>
          <w:bCs w:val="false"/>
          <w:i w:val="false"/>
          <w:iCs w:val="false"/>
          <w:sz w:val="22"/>
          <w:szCs w:val="22"/>
          <w:lang w:val="sr-RS"/>
        </w:rPr>
        <w:t xml:space="preserve">о набаваци услуга вршења стручног надзора, </w:t>
      </w:r>
      <w:r>
        <w:rPr>
          <w:rFonts w:eastAsia="Times New Roman" w:cs="Arial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  <w:lang w:val="sr-RS"/>
        </w:rPr>
        <w:t xml:space="preserve">ангажовања координатора за безбедност и здравље на раду и израде плана превентивних мера у фази извођења радова на реконструкцији, </w:t>
        <w:tab/>
        <w:tab/>
        <w:tab/>
        <w:t>доградњи и надградњи Здравствене станице Котлујевац</w:t>
      </w:r>
    </w:p>
    <w:p>
      <w:pPr>
        <w:pStyle w:val="Normal"/>
        <w:spacing w:lineRule="auto" w:line="240"/>
        <w:ind w:firstLine="450"/>
        <w:jc w:val="left"/>
        <w:rPr>
          <w:rFonts w:ascii="Times New Roman" w:hAnsi="Times New Roman"/>
          <w:sz w:val="22"/>
          <w:szCs w:val="22"/>
          <w:lang w:val="sr-RS"/>
        </w:rPr>
      </w:pPr>
      <w:r>
        <w:rPr>
          <w:rFonts w:eastAsia="Times New Roman" w:cs="Arial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  <w:lang w:val="sr-RS"/>
        </w:rPr>
        <w:tab/>
        <w:tab/>
        <w:tab/>
        <w:tab/>
      </w:r>
    </w:p>
    <w:p>
      <w:pPr>
        <w:pStyle w:val="Normal"/>
        <w:spacing w:lineRule="auto" w:line="240"/>
        <w:rPr>
          <w:rFonts w:ascii="Times New Roman" w:hAnsi="Times New Roman"/>
          <w:b/>
          <w:b/>
          <w:bCs/>
          <w:i/>
          <w:i/>
          <w:iCs/>
          <w:sz w:val="22"/>
          <w:szCs w:val="22"/>
          <w:lang w:val="sr-RS"/>
        </w:rPr>
      </w:pPr>
      <w:r>
        <w:rPr>
          <w:rFonts w:ascii="Times New Roman" w:hAnsi="Times New Roman"/>
          <w:b/>
          <w:bCs/>
          <w:i/>
          <w:iCs/>
          <w:sz w:val="22"/>
          <w:szCs w:val="22"/>
          <w:lang w:val="sr-RS"/>
        </w:rPr>
      </w:r>
    </w:p>
    <w:p>
      <w:pPr>
        <w:pStyle w:val="Normal"/>
        <w:spacing w:lineRule="auto" w:line="240"/>
        <w:rPr>
          <w:rFonts w:ascii="Times New Roman" w:hAnsi="Times New Roman"/>
          <w:sz w:val="22"/>
          <w:szCs w:val="22"/>
          <w:lang w:val="sr-RS"/>
        </w:rPr>
      </w:pPr>
      <w:r>
        <w:rPr>
          <w:rFonts w:ascii="Times New Roman" w:hAnsi="Times New Roman"/>
          <w:sz w:val="22"/>
          <w:szCs w:val="22"/>
          <w:lang w:val="sr-RS"/>
        </w:rPr>
      </w:r>
    </w:p>
    <w:p>
      <w:pPr>
        <w:pStyle w:val="Normal"/>
        <w:spacing w:lineRule="auto" w:line="240"/>
        <w:jc w:val="left"/>
        <w:rPr>
          <w:rFonts w:ascii="Times New Roman" w:hAnsi="Times New Roman"/>
          <w:sz w:val="22"/>
          <w:szCs w:val="22"/>
          <w:lang w:val="sr-RS"/>
        </w:rPr>
      </w:pPr>
      <w:r>
        <w:rPr>
          <w:rFonts w:ascii="Times New Roman" w:hAnsi="Times New Roman"/>
          <w:sz w:val="22"/>
          <w:szCs w:val="22"/>
          <w:lang w:val="sr-RS"/>
        </w:rPr>
        <w:t>Закључен у Зајечару, дана __________.2025. године, између:</w:t>
      </w:r>
    </w:p>
    <w:p>
      <w:pPr>
        <w:pStyle w:val="Normal"/>
        <w:spacing w:lineRule="auto" w:line="240"/>
        <w:jc w:val="left"/>
        <w:rPr>
          <w:rFonts w:ascii="Times New Roman" w:hAnsi="Times New Roman"/>
          <w:sz w:val="22"/>
          <w:szCs w:val="22"/>
          <w:lang w:val="sr-RS"/>
        </w:rPr>
      </w:pPr>
      <w:r>
        <w:rPr>
          <w:rFonts w:ascii="Times New Roman" w:hAnsi="Times New Roman"/>
          <w:sz w:val="22"/>
          <w:szCs w:val="22"/>
          <w:lang w:val="sr-RS"/>
        </w:rPr>
      </w:r>
    </w:p>
    <w:p>
      <w:pPr>
        <w:pStyle w:val="Normal"/>
        <w:numPr>
          <w:ilvl w:val="0"/>
          <w:numId w:val="0"/>
        </w:numPr>
        <w:spacing w:lineRule="auto" w:line="240"/>
        <w:ind w:left="0" w:right="0" w:hanging="0"/>
        <w:jc w:val="left"/>
        <w:rPr>
          <w:rFonts w:ascii="Times New Roman" w:hAnsi="Times New Roman"/>
          <w:sz w:val="22"/>
          <w:szCs w:val="22"/>
          <w:lang w:val="sr-RS"/>
        </w:rPr>
      </w:pPr>
      <w:r>
        <w:rPr>
          <w:rFonts w:eastAsia="Times New Roman" w:cs="Arial" w:ascii="Times New Roman" w:hAnsi="Times New Roman"/>
          <w:b w:val="false"/>
          <w:bCs w:val="false"/>
          <w:iCs/>
          <w:color w:val="000000"/>
          <w:sz w:val="22"/>
          <w:szCs w:val="22"/>
          <w:u w:val="none"/>
          <w:lang w:val="sr-RS" w:eastAsia="zh-CN" w:bidi="ar-SA"/>
        </w:rPr>
        <w:t>Град Зајечар</w:t>
      </w:r>
      <w:r>
        <w:rPr>
          <w:rFonts w:eastAsia="Times New Roman" w:cs="Arial" w:ascii="Times New Roman" w:hAnsi="Times New Roman"/>
          <w:b/>
          <w:bCs w:val="false"/>
          <w:iCs/>
          <w:color w:val="000000"/>
          <w:sz w:val="22"/>
          <w:szCs w:val="22"/>
          <w:u w:val="none"/>
          <w:lang w:val="sr-RS" w:eastAsia="zh-CN" w:bidi="ar-SA"/>
        </w:rPr>
        <w:t xml:space="preserve">, </w:t>
      </w:r>
      <w:r>
        <w:rPr>
          <w:rFonts w:eastAsia="Times New Roman" w:cs="Arial" w:ascii="Times New Roman" w:hAnsi="Times New Roman"/>
          <w:b w:val="false"/>
          <w:bCs w:val="false"/>
          <w:iCs/>
          <w:color w:val="000000"/>
          <w:sz w:val="22"/>
          <w:szCs w:val="22"/>
          <w:u w:val="none"/>
          <w:lang w:val="sr-RS" w:eastAsia="zh-CN" w:bidi="ar-SA"/>
        </w:rPr>
        <w:t>ПИБ 101757838, кога  заступа Градоначелник града Зајечара</w:t>
      </w:r>
      <w:r>
        <w:rPr>
          <w:rFonts w:eastAsia="Arial" w:cs="Arial" w:ascii="Times New Roman" w:hAnsi="Times New Roman"/>
          <w:b w:val="false"/>
          <w:bCs w:val="false"/>
          <w:iCs/>
          <w:color w:val="000000"/>
          <w:sz w:val="22"/>
          <w:szCs w:val="22"/>
          <w:u w:val="none"/>
          <w:lang w:val="sr-RS" w:eastAsia="zh-CN" w:bidi="ar-SA"/>
        </w:rPr>
        <w:t xml:space="preserve"> </w:t>
      </w:r>
      <w:r>
        <w:rPr>
          <w:rFonts w:eastAsia="Times New Roman" w:cs="Arial" w:ascii="Times New Roman" w:hAnsi="Times New Roman"/>
          <w:b w:val="false"/>
          <w:bCs w:val="false"/>
          <w:iCs/>
          <w:color w:val="000000"/>
          <w:sz w:val="22"/>
          <w:szCs w:val="22"/>
          <w:u w:val="none"/>
          <w:lang w:val="sr-RS" w:eastAsia="zh-CN" w:bidi="ar-SA"/>
        </w:rPr>
        <w:t>Бошко Ничић, у даљем тексту Наручилац</w:t>
      </w:r>
    </w:p>
    <w:p>
      <w:pPr>
        <w:pStyle w:val="Normal"/>
        <w:spacing w:lineRule="auto" w:line="240"/>
        <w:jc w:val="both"/>
        <w:rPr>
          <w:rFonts w:ascii="Times New Roman" w:hAnsi="Times New Roman"/>
          <w:sz w:val="22"/>
          <w:szCs w:val="22"/>
          <w:lang w:val="sr-RS"/>
        </w:rPr>
      </w:pPr>
      <w:r>
        <w:rPr>
          <w:rFonts w:ascii="Times New Roman" w:hAnsi="Times New Roman"/>
          <w:iCs/>
          <w:sz w:val="22"/>
          <w:szCs w:val="22"/>
          <w:lang w:val="sr-RS"/>
        </w:rPr>
        <w:t>и</w:t>
      </w:r>
    </w:p>
    <w:p>
      <w:pPr>
        <w:pStyle w:val="Normal"/>
        <w:spacing w:lineRule="auto" w:line="240"/>
        <w:jc w:val="both"/>
        <w:rPr>
          <w:rFonts w:ascii="Times New Roman" w:hAnsi="Times New Roman"/>
          <w:iCs/>
          <w:sz w:val="22"/>
          <w:szCs w:val="22"/>
          <w:lang w:val="sr-RS"/>
        </w:rPr>
      </w:pPr>
      <w:r>
        <w:rPr>
          <w:rFonts w:ascii="Times New Roman" w:hAnsi="Times New Roman"/>
          <w:iCs/>
          <w:sz w:val="22"/>
          <w:szCs w:val="22"/>
          <w:lang w:val="sr-RS"/>
        </w:rPr>
      </w:r>
    </w:p>
    <w:p>
      <w:pPr>
        <w:pStyle w:val="Normal"/>
        <w:jc w:val="both"/>
        <w:rPr>
          <w:rFonts w:ascii="Times New Roman" w:hAnsi="Times New Roman"/>
          <w:sz w:val="22"/>
          <w:szCs w:val="22"/>
          <w:lang w:val="sr-RS"/>
        </w:rPr>
      </w:pPr>
      <w:r>
        <w:rPr>
          <w:rFonts w:ascii="Times New Roman" w:hAnsi="Times New Roman"/>
          <w:iCs/>
          <w:sz w:val="22"/>
          <w:szCs w:val="22"/>
          <w:u w:val="single"/>
          <w:lang w:val="sr-RS"/>
        </w:rPr>
        <w:t>Извршиоца:</w:t>
      </w:r>
      <w:r>
        <w:rPr>
          <w:rFonts w:ascii="Times New Roman" w:hAnsi="Times New Roman"/>
          <w:sz w:val="22"/>
          <w:szCs w:val="22"/>
          <w:lang w:val="sr-RS" w:eastAsia="sr-Latn-CS"/>
        </w:rPr>
        <w:t xml:space="preserve"> _____________________________________</w:t>
      </w:r>
    </w:p>
    <w:p>
      <w:pPr>
        <w:pStyle w:val="Normal"/>
        <w:jc w:val="left"/>
        <w:rPr>
          <w:rFonts w:ascii="Times New Roman" w:hAnsi="Times New Roman"/>
          <w:sz w:val="22"/>
          <w:szCs w:val="22"/>
          <w:lang w:val="sr-RS"/>
        </w:rPr>
      </w:pPr>
      <w:r>
        <w:rPr>
          <w:rFonts w:ascii="Times New Roman" w:hAnsi="Times New Roman"/>
          <w:iCs/>
          <w:sz w:val="22"/>
          <w:szCs w:val="22"/>
          <w:lang w:val="sr-RS"/>
        </w:rPr>
        <w:t>са седиштем у _______________, улица _____________________ бр.___,</w:t>
      </w:r>
    </w:p>
    <w:p>
      <w:pPr>
        <w:pStyle w:val="Normal"/>
        <w:jc w:val="left"/>
        <w:rPr>
          <w:rFonts w:ascii="Times New Roman" w:hAnsi="Times New Roman"/>
          <w:sz w:val="22"/>
          <w:szCs w:val="22"/>
          <w:lang w:val="sr-RS"/>
        </w:rPr>
      </w:pPr>
      <w:r>
        <w:rPr>
          <w:rFonts w:ascii="Times New Roman" w:hAnsi="Times New Roman"/>
          <w:iCs/>
          <w:sz w:val="22"/>
          <w:szCs w:val="22"/>
          <w:lang w:val="sr-RS"/>
        </w:rPr>
        <w:t>ПИБ: _______________, Матични број: _____________________</w:t>
      </w:r>
    </w:p>
    <w:p>
      <w:pPr>
        <w:pStyle w:val="Normal"/>
        <w:jc w:val="left"/>
        <w:rPr>
          <w:rFonts w:ascii="Times New Roman" w:hAnsi="Times New Roman"/>
          <w:sz w:val="22"/>
          <w:szCs w:val="22"/>
          <w:lang w:val="sr-RS"/>
        </w:rPr>
      </w:pPr>
      <w:r>
        <w:rPr>
          <w:rFonts w:ascii="Times New Roman" w:hAnsi="Times New Roman"/>
          <w:iCs/>
          <w:sz w:val="22"/>
          <w:szCs w:val="22"/>
          <w:lang w:val="sr-RS"/>
        </w:rPr>
        <w:t>Број рачуна: ________________, Назив банке: ____________________,</w:t>
      </w:r>
    </w:p>
    <w:p>
      <w:pPr>
        <w:pStyle w:val="Normal"/>
        <w:jc w:val="left"/>
        <w:rPr>
          <w:rFonts w:ascii="Times New Roman" w:hAnsi="Times New Roman"/>
          <w:sz w:val="22"/>
          <w:szCs w:val="22"/>
          <w:lang w:val="sr-RS"/>
        </w:rPr>
      </w:pPr>
      <w:r>
        <w:rPr>
          <w:rFonts w:ascii="Times New Roman" w:hAnsi="Times New Roman"/>
          <w:iCs/>
          <w:sz w:val="22"/>
          <w:szCs w:val="22"/>
          <w:lang w:val="sr-RS"/>
        </w:rPr>
        <w:t>Телефон: _________________,</w:t>
      </w:r>
    </w:p>
    <w:p>
      <w:pPr>
        <w:pStyle w:val="Normal"/>
        <w:jc w:val="left"/>
        <w:rPr>
          <w:rFonts w:ascii="Times New Roman" w:hAnsi="Times New Roman"/>
          <w:sz w:val="22"/>
          <w:szCs w:val="22"/>
          <w:lang w:val="sr-RS"/>
        </w:rPr>
      </w:pPr>
      <w:r>
        <w:rPr>
          <w:rFonts w:ascii="Times New Roman" w:hAnsi="Times New Roman"/>
          <w:iCs/>
          <w:sz w:val="22"/>
          <w:szCs w:val="22"/>
          <w:lang w:val="sr-RS"/>
        </w:rPr>
        <w:t>кога заступа директор _______________________</w:t>
      </w:r>
    </w:p>
    <w:p>
      <w:pPr>
        <w:pStyle w:val="Normal"/>
        <w:jc w:val="left"/>
        <w:rPr>
          <w:rFonts w:ascii="Times New Roman" w:hAnsi="Times New Roman"/>
          <w:sz w:val="22"/>
          <w:szCs w:val="22"/>
          <w:lang w:val="sr-RS"/>
        </w:rPr>
      </w:pPr>
      <w:r>
        <w:rPr>
          <w:rFonts w:ascii="Times New Roman" w:hAnsi="Times New Roman"/>
          <w:iCs/>
          <w:sz w:val="22"/>
          <w:szCs w:val="22"/>
          <w:lang w:val="sr-RS"/>
        </w:rPr>
        <w:t>( у даљем тексту: извршилац)</w:t>
      </w:r>
    </w:p>
    <w:p>
      <w:pPr>
        <w:pStyle w:val="Normal"/>
        <w:jc w:val="left"/>
        <w:rPr>
          <w:rFonts w:ascii="Times New Roman" w:hAnsi="Times New Roman"/>
          <w:b/>
          <w:b/>
          <w:sz w:val="22"/>
          <w:szCs w:val="22"/>
          <w:lang w:val="sr-RS"/>
        </w:rPr>
      </w:pPr>
      <w:r>
        <w:rPr>
          <w:rFonts w:ascii="Times New Roman" w:hAnsi="Times New Roman"/>
          <w:b/>
          <w:sz w:val="22"/>
          <w:szCs w:val="22"/>
          <w:lang w:val="sr-RS"/>
        </w:rPr>
      </w:r>
    </w:p>
    <w:p>
      <w:pPr>
        <w:pStyle w:val="Normal"/>
        <w:spacing w:lineRule="atLeast" w:line="0"/>
        <w:ind w:left="1" w:hanging="0"/>
        <w:jc w:val="left"/>
        <w:rPr>
          <w:rFonts w:ascii="Times New Roman" w:hAnsi="Times New Roman"/>
          <w:sz w:val="22"/>
          <w:szCs w:val="22"/>
          <w:lang w:val="sr-RS"/>
        </w:rPr>
      </w:pPr>
      <w:r>
        <w:rPr>
          <w:rFonts w:ascii="Times New Roman" w:hAnsi="Times New Roman"/>
          <w:sz w:val="22"/>
          <w:szCs w:val="22"/>
          <w:lang w:val="sr-RS"/>
        </w:rPr>
        <w:t>Уговарачи сагласно константују:</w:t>
      </w:r>
    </w:p>
    <w:p>
      <w:pPr>
        <w:pStyle w:val="Normal"/>
        <w:spacing w:lineRule="atLeast" w:line="0"/>
        <w:ind w:left="1" w:hanging="0"/>
        <w:jc w:val="left"/>
        <w:rPr>
          <w:rFonts w:ascii="Times New Roman" w:hAnsi="Times New Roman"/>
          <w:sz w:val="22"/>
          <w:szCs w:val="22"/>
          <w:lang w:val="sr-RS"/>
        </w:rPr>
      </w:pPr>
      <w:r>
        <w:rPr>
          <w:rFonts w:ascii="Times New Roman" w:hAnsi="Times New Roman"/>
          <w:sz w:val="22"/>
          <w:szCs w:val="22"/>
          <w:lang w:val="sr-RS"/>
        </w:rPr>
      </w:r>
    </w:p>
    <w:p>
      <w:pPr>
        <w:pStyle w:val="Normal"/>
        <w:spacing w:lineRule="exact" w:line="13"/>
        <w:jc w:val="left"/>
        <w:rPr>
          <w:rFonts w:ascii="Times New Roman" w:hAnsi="Times New Roman"/>
          <w:sz w:val="22"/>
          <w:szCs w:val="22"/>
          <w:lang w:val="sr-RS"/>
        </w:rPr>
      </w:pPr>
      <w:r>
        <w:rPr>
          <w:rFonts w:ascii="Times New Roman" w:hAnsi="Times New Roman"/>
          <w:sz w:val="22"/>
          <w:szCs w:val="22"/>
          <w:lang w:val="sr-RS"/>
        </w:rPr>
      </w:r>
    </w:p>
    <w:p>
      <w:pPr>
        <w:pStyle w:val="Normal"/>
        <w:numPr>
          <w:ilvl w:val="1"/>
          <w:numId w:val="1"/>
        </w:numPr>
        <w:tabs>
          <w:tab w:val="clear" w:pos="720"/>
          <w:tab w:val="left" w:pos="208" w:leader="none"/>
        </w:tabs>
        <w:spacing w:lineRule="auto" w:line="228"/>
        <w:ind w:right="140" w:hanging="0"/>
        <w:jc w:val="both"/>
        <w:rPr>
          <w:rFonts w:ascii="Times New Roman" w:hAnsi="Times New Roman"/>
          <w:sz w:val="22"/>
          <w:szCs w:val="22"/>
          <w:lang w:val="sr-RS"/>
        </w:rPr>
      </w:pPr>
      <w:r>
        <w:rPr>
          <w:rFonts w:ascii="Times New Roman" w:hAnsi="Times New Roman"/>
          <w:sz w:val="22"/>
          <w:szCs w:val="22"/>
          <w:lang w:val="sr-RS"/>
        </w:rPr>
        <w:t>да је Наручилац на основу Закона о јавним набавкама („Сл. гласник РС“ бр. 91/19 и 92/23), спровео поступак јавне набавке услуге надзора;</w:t>
      </w:r>
    </w:p>
    <w:p>
      <w:pPr>
        <w:pStyle w:val="Normal"/>
        <w:spacing w:lineRule="exact" w:line="1"/>
        <w:jc w:val="both"/>
        <w:rPr>
          <w:rFonts w:ascii="Times New Roman" w:hAnsi="Times New Roman"/>
          <w:sz w:val="22"/>
          <w:szCs w:val="22"/>
          <w:lang w:val="sr-RS"/>
        </w:rPr>
      </w:pPr>
      <w:r>
        <w:rPr>
          <w:rFonts w:ascii="Times New Roman" w:hAnsi="Times New Roman"/>
          <w:sz w:val="22"/>
          <w:szCs w:val="22"/>
          <w:lang w:val="sr-RS"/>
        </w:rPr>
      </w:r>
    </w:p>
    <w:p>
      <w:pPr>
        <w:pStyle w:val="Normal"/>
        <w:numPr>
          <w:ilvl w:val="0"/>
          <w:numId w:val="1"/>
        </w:numPr>
        <w:tabs>
          <w:tab w:val="clear" w:pos="720"/>
          <w:tab w:val="left" w:pos="201" w:leader="none"/>
        </w:tabs>
        <w:spacing w:lineRule="atLeast" w:line="0"/>
        <w:jc w:val="both"/>
        <w:rPr>
          <w:rFonts w:ascii="Times New Roman" w:hAnsi="Times New Roman"/>
          <w:sz w:val="22"/>
          <w:szCs w:val="22"/>
          <w:lang w:val="sr-RS"/>
        </w:rPr>
      </w:pPr>
      <w:r>
        <w:rPr>
          <w:rFonts w:ascii="Times New Roman" w:hAnsi="Times New Roman"/>
          <w:sz w:val="22"/>
          <w:szCs w:val="22"/>
          <w:lang w:val="sr-RS"/>
        </w:rPr>
        <w:t>да  је  Извршилац  дана  __________2025.  године  доставио  понуду  број  _______________, која је саставни део Уговора;</w:t>
      </w:r>
    </w:p>
    <w:p>
      <w:pPr>
        <w:pStyle w:val="Normal"/>
        <w:spacing w:lineRule="exact" w:line="11"/>
        <w:jc w:val="both"/>
        <w:rPr>
          <w:rFonts w:ascii="Times New Roman" w:hAnsi="Times New Roman"/>
          <w:sz w:val="22"/>
          <w:szCs w:val="22"/>
          <w:lang w:val="sr-RS"/>
        </w:rPr>
      </w:pPr>
      <w:r>
        <w:rPr>
          <w:rFonts w:ascii="Times New Roman" w:hAnsi="Times New Roman"/>
          <w:sz w:val="22"/>
          <w:szCs w:val="22"/>
          <w:lang w:val="sr-RS"/>
        </w:rPr>
      </w:r>
    </w:p>
    <w:p>
      <w:pPr>
        <w:pStyle w:val="Normal"/>
        <w:numPr>
          <w:ilvl w:val="0"/>
          <w:numId w:val="1"/>
        </w:numPr>
        <w:tabs>
          <w:tab w:val="clear" w:pos="720"/>
          <w:tab w:val="left" w:pos="181" w:leader="none"/>
        </w:tabs>
        <w:spacing w:lineRule="auto" w:line="228"/>
        <w:ind w:right="140" w:hanging="0"/>
        <w:jc w:val="both"/>
        <w:rPr>
          <w:rFonts w:ascii="Times New Roman" w:hAnsi="Times New Roman"/>
          <w:sz w:val="22"/>
          <w:szCs w:val="22"/>
          <w:lang w:val="sr-RS"/>
        </w:rPr>
      </w:pPr>
      <w:r>
        <w:rPr>
          <w:rFonts w:ascii="Times New Roman" w:hAnsi="Times New Roman"/>
          <w:sz w:val="22"/>
          <w:szCs w:val="22"/>
          <w:lang w:val="sr-RS"/>
        </w:rPr>
        <w:t>да понуда Извршиоца у потпуности одговара захтевима из конкурсне документације за предметну јавну набавку;</w:t>
      </w:r>
    </w:p>
    <w:p>
      <w:pPr>
        <w:pStyle w:val="Normal"/>
        <w:spacing w:lineRule="exact" w:line="1"/>
        <w:jc w:val="both"/>
        <w:rPr>
          <w:rFonts w:ascii="Times New Roman" w:hAnsi="Times New Roman"/>
          <w:sz w:val="22"/>
          <w:szCs w:val="22"/>
          <w:lang w:val="sr-RS"/>
        </w:rPr>
      </w:pPr>
      <w:r>
        <w:rPr>
          <w:rFonts w:ascii="Times New Roman" w:hAnsi="Times New Roman"/>
          <w:sz w:val="22"/>
          <w:szCs w:val="22"/>
          <w:lang w:val="sr-RS"/>
        </w:rPr>
      </w:r>
    </w:p>
    <w:p>
      <w:pPr>
        <w:pStyle w:val="Normal"/>
        <w:numPr>
          <w:ilvl w:val="0"/>
          <w:numId w:val="1"/>
        </w:numPr>
        <w:tabs>
          <w:tab w:val="clear" w:pos="720"/>
          <w:tab w:val="left" w:pos="121" w:leader="none"/>
        </w:tabs>
        <w:spacing w:lineRule="atLeast" w:line="0"/>
        <w:jc w:val="both"/>
        <w:rPr>
          <w:rFonts w:ascii="Times New Roman" w:hAnsi="Times New Roman"/>
          <w:sz w:val="22"/>
          <w:szCs w:val="22"/>
          <w:lang w:val="sr-RS"/>
        </w:rPr>
      </w:pPr>
      <w:r>
        <w:rPr>
          <w:rFonts w:ascii="Times New Roman" w:hAnsi="Times New Roman"/>
          <w:sz w:val="22"/>
          <w:szCs w:val="22"/>
          <w:lang w:val="sr-RS"/>
        </w:rPr>
        <w:t>да је Наручилац дана ___________2025. године донео Одлуку о додели уговора бр. ________________ и изабрао Извршиоца за извршење услуге.</w:t>
      </w:r>
    </w:p>
    <w:p>
      <w:pPr>
        <w:pStyle w:val="Normal"/>
        <w:spacing w:lineRule="auto" w:line="240"/>
        <w:jc w:val="both"/>
        <w:rPr>
          <w:rFonts w:ascii="Times New Roman" w:hAnsi="Times New Roman"/>
          <w:b/>
          <w:b/>
          <w:i/>
          <w:i/>
          <w:sz w:val="22"/>
          <w:szCs w:val="22"/>
          <w:lang w:val="sr-RS"/>
        </w:rPr>
      </w:pPr>
      <w:r>
        <w:rPr>
          <w:rFonts w:ascii="Times New Roman" w:hAnsi="Times New Roman"/>
          <w:b/>
          <w:i/>
          <w:sz w:val="22"/>
          <w:szCs w:val="22"/>
          <w:lang w:val="sr-RS"/>
        </w:rPr>
      </w:r>
    </w:p>
    <w:p>
      <w:pPr>
        <w:pStyle w:val="Normal"/>
        <w:spacing w:lineRule="auto" w:line="240"/>
        <w:jc w:val="both"/>
        <w:rPr>
          <w:rFonts w:ascii="Times New Roman" w:hAnsi="Times New Roman"/>
          <w:sz w:val="22"/>
          <w:szCs w:val="22"/>
          <w:lang w:val="sr-RS"/>
        </w:rPr>
      </w:pPr>
      <w:r>
        <w:rPr>
          <w:rFonts w:ascii="Times New Roman" w:hAnsi="Times New Roman"/>
          <w:b/>
          <w:i/>
          <w:sz w:val="22"/>
          <w:szCs w:val="22"/>
          <w:lang w:val="sr-RS"/>
        </w:rPr>
        <w:t>Предмет  уговора</w:t>
      </w:r>
    </w:p>
    <w:p>
      <w:pPr>
        <w:pStyle w:val="Normal"/>
        <w:spacing w:lineRule="auto" w:line="240"/>
        <w:ind w:left="450" w:hanging="0"/>
        <w:rPr>
          <w:rFonts w:ascii="Times New Roman" w:hAnsi="Times New Roman"/>
          <w:sz w:val="22"/>
          <w:szCs w:val="22"/>
          <w:lang w:val="sr-RS"/>
        </w:rPr>
      </w:pPr>
      <w:r>
        <w:rPr>
          <w:rFonts w:ascii="Times New Roman" w:hAnsi="Times New Roman"/>
          <w:sz w:val="22"/>
          <w:szCs w:val="22"/>
          <w:lang w:val="sr-RS"/>
        </w:rPr>
        <w:t>Члан 1.</w:t>
      </w:r>
    </w:p>
    <w:p>
      <w:pPr>
        <w:pStyle w:val="Normal"/>
        <w:spacing w:lineRule="auto" w:line="240"/>
        <w:ind w:left="450" w:hanging="0"/>
        <w:rPr>
          <w:rFonts w:ascii="Times New Roman" w:hAnsi="Times New Roman"/>
          <w:sz w:val="22"/>
          <w:szCs w:val="22"/>
          <w:lang w:val="sr-RS"/>
        </w:rPr>
      </w:pPr>
      <w:r>
        <w:rPr>
          <w:rFonts w:ascii="Times New Roman" w:hAnsi="Times New Roman"/>
          <w:sz w:val="22"/>
          <w:szCs w:val="22"/>
          <w:lang w:val="sr-RS"/>
        </w:rPr>
      </w:r>
    </w:p>
    <w:p>
      <w:pPr>
        <w:pStyle w:val="Normal"/>
        <w:spacing w:lineRule="auto" w:line="240"/>
        <w:jc w:val="both"/>
        <w:rPr>
          <w:rFonts w:ascii="Times New Roman" w:hAnsi="Times New Roman"/>
          <w:sz w:val="22"/>
          <w:szCs w:val="22"/>
          <w:lang w:val="sr-RS"/>
        </w:rPr>
      </w:pPr>
      <w:r>
        <w:rPr>
          <w:rFonts w:ascii="Times New Roman" w:hAnsi="Times New Roman"/>
          <w:sz w:val="22"/>
          <w:szCs w:val="22"/>
          <w:lang w:val="sr-RS"/>
        </w:rPr>
        <w:t>Предмет овог уговора су услугe</w:t>
      </w:r>
      <w:r>
        <w:rPr>
          <w:rFonts w:cs="Arial" w:ascii="Times New Roman" w:hAnsi="Times New Roman"/>
          <w:b w:val="false"/>
          <w:bCs w:val="false"/>
          <w:i w:val="false"/>
          <w:iCs w:val="false"/>
          <w:sz w:val="22"/>
          <w:szCs w:val="22"/>
          <w:lang w:val="sr-RS"/>
        </w:rPr>
        <w:t xml:space="preserve"> вршење стручног надзора, </w:t>
      </w:r>
      <w:r>
        <w:rPr>
          <w:rFonts w:cs="Arial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  <w:lang w:val="sr-RS"/>
        </w:rPr>
        <w:t>ангажовања координатора за безбедност и здравље на раду и израде плана превентивних мера у фази извођења радова на реконструкцији, доградњи и надградњи Здравствене станице Котлујевац.</w:t>
      </w:r>
    </w:p>
    <w:p>
      <w:pPr>
        <w:pStyle w:val="Normal"/>
        <w:spacing w:lineRule="auto" w:line="240"/>
        <w:ind w:left="450" w:hanging="0"/>
        <w:jc w:val="both"/>
        <w:rPr>
          <w:rFonts w:ascii="Times New Roman" w:hAnsi="Times New Roman"/>
          <w:sz w:val="22"/>
          <w:szCs w:val="22"/>
          <w:lang w:val="sr-RS"/>
        </w:rPr>
      </w:pPr>
      <w:r>
        <w:rPr>
          <w:rFonts w:ascii="Times New Roman" w:hAnsi="Times New Roman"/>
          <w:sz w:val="22"/>
          <w:szCs w:val="22"/>
          <w:lang w:val="sr-RS"/>
        </w:rPr>
      </w:r>
    </w:p>
    <w:p>
      <w:pPr>
        <w:pStyle w:val="Normal"/>
        <w:spacing w:lineRule="auto" w:line="240"/>
        <w:jc w:val="both"/>
        <w:rPr>
          <w:rFonts w:ascii="Times New Roman" w:hAnsi="Times New Roman"/>
          <w:sz w:val="22"/>
          <w:szCs w:val="22"/>
          <w:lang w:val="sr-RS"/>
        </w:rPr>
      </w:pPr>
      <w:r>
        <w:rPr>
          <w:rFonts w:ascii="Times New Roman" w:hAnsi="Times New Roman"/>
          <w:b/>
          <w:i/>
          <w:sz w:val="22"/>
          <w:szCs w:val="22"/>
          <w:lang w:val="sr-RS"/>
        </w:rPr>
        <w:t>Обавезе извршиоца</w:t>
      </w:r>
    </w:p>
    <w:p>
      <w:pPr>
        <w:pStyle w:val="Normal"/>
        <w:spacing w:lineRule="auto" w:line="240"/>
        <w:ind w:left="450" w:hanging="0"/>
        <w:rPr>
          <w:rFonts w:ascii="Times New Roman" w:hAnsi="Times New Roman"/>
          <w:sz w:val="22"/>
          <w:szCs w:val="22"/>
          <w:lang w:val="sr-RS"/>
        </w:rPr>
      </w:pPr>
      <w:r>
        <w:rPr>
          <w:rFonts w:ascii="Times New Roman" w:hAnsi="Times New Roman"/>
          <w:sz w:val="22"/>
          <w:szCs w:val="22"/>
          <w:lang w:val="sr-RS"/>
        </w:rPr>
        <w:t>Члан 2.</w:t>
      </w:r>
    </w:p>
    <w:p>
      <w:pPr>
        <w:pStyle w:val="Normal"/>
        <w:spacing w:lineRule="auto" w:line="240"/>
        <w:jc w:val="both"/>
        <w:rPr>
          <w:rFonts w:ascii="Times New Roman" w:hAnsi="Times New Roman"/>
          <w:sz w:val="22"/>
          <w:szCs w:val="22"/>
          <w:lang w:val="sr-RS"/>
        </w:rPr>
      </w:pPr>
      <w:r>
        <w:rPr>
          <w:rFonts w:ascii="Times New Roman" w:hAnsi="Times New Roman"/>
          <w:sz w:val="22"/>
          <w:szCs w:val="22"/>
          <w:lang w:val="sr-RS"/>
        </w:rPr>
        <w:t xml:space="preserve">Извршилац се обавезује да услуге који су предмет овог уговора, изврши у свему према Закону о планирању и изградњи и правилницима који уређују ову област, као и стандардима и правилима струке, те да у свему штити интерес Наручиоца, као и да Решењем одреди лица која ће вршити стручни надзор и </w:t>
      </w:r>
      <w:r>
        <w:rPr>
          <w:rFonts w:cs="Arial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  <w:lang w:val="sr-RS"/>
        </w:rPr>
        <w:t xml:space="preserve">координатора за безбедност и здравље на раду </w:t>
      </w:r>
      <w:r>
        <w:rPr>
          <w:rFonts w:ascii="Times New Roman" w:hAnsi="Times New Roman"/>
          <w:sz w:val="22"/>
          <w:szCs w:val="22"/>
          <w:lang w:val="sr-RS"/>
        </w:rPr>
        <w:t>са лиценцама предвиђеним законом и правилницима који регулишу ову област.</w:t>
      </w:r>
    </w:p>
    <w:p>
      <w:pPr>
        <w:pStyle w:val="Normal"/>
        <w:spacing w:lineRule="auto" w:line="240"/>
        <w:ind w:left="450" w:hanging="0"/>
        <w:rPr>
          <w:rFonts w:ascii="Times New Roman" w:hAnsi="Times New Roman"/>
          <w:sz w:val="22"/>
          <w:szCs w:val="22"/>
          <w:lang w:val="sr-RS"/>
        </w:rPr>
      </w:pPr>
      <w:r>
        <w:rPr>
          <w:rFonts w:ascii="Times New Roman" w:hAnsi="Times New Roman"/>
          <w:sz w:val="22"/>
          <w:szCs w:val="22"/>
          <w:lang w:val="sr-RS"/>
        </w:rPr>
      </w:r>
    </w:p>
    <w:p>
      <w:pPr>
        <w:pStyle w:val="Normal"/>
        <w:spacing w:lineRule="auto" w:line="240"/>
        <w:ind w:left="450" w:hanging="0"/>
        <w:rPr>
          <w:rFonts w:ascii="Times New Roman" w:hAnsi="Times New Roman"/>
          <w:sz w:val="22"/>
          <w:szCs w:val="22"/>
          <w:lang w:val="sr-RS"/>
        </w:rPr>
      </w:pPr>
      <w:r>
        <w:rPr>
          <w:rFonts w:ascii="Times New Roman" w:hAnsi="Times New Roman"/>
          <w:sz w:val="22"/>
          <w:szCs w:val="22"/>
          <w:lang w:val="sr-RS"/>
        </w:rPr>
      </w:r>
    </w:p>
    <w:p>
      <w:pPr>
        <w:pStyle w:val="Normal"/>
        <w:spacing w:lineRule="auto" w:line="240"/>
        <w:ind w:left="450" w:hanging="0"/>
        <w:rPr>
          <w:rFonts w:ascii="Times New Roman" w:hAnsi="Times New Roman"/>
          <w:sz w:val="22"/>
          <w:szCs w:val="22"/>
          <w:lang w:val="sr-RS"/>
        </w:rPr>
      </w:pPr>
      <w:r>
        <w:rPr>
          <w:rFonts w:ascii="Times New Roman" w:hAnsi="Times New Roman"/>
          <w:sz w:val="22"/>
          <w:szCs w:val="22"/>
          <w:lang w:val="sr-RS"/>
        </w:rPr>
      </w:r>
    </w:p>
    <w:p>
      <w:pPr>
        <w:pStyle w:val="Normal"/>
        <w:spacing w:lineRule="auto" w:line="240"/>
        <w:ind w:left="450" w:hanging="0"/>
        <w:rPr>
          <w:rFonts w:ascii="Times New Roman" w:hAnsi="Times New Roman"/>
          <w:sz w:val="22"/>
          <w:szCs w:val="22"/>
          <w:lang w:val="sr-RS"/>
        </w:rPr>
      </w:pPr>
      <w:r>
        <w:rPr>
          <w:rFonts w:ascii="Times New Roman" w:hAnsi="Times New Roman"/>
          <w:sz w:val="22"/>
          <w:szCs w:val="22"/>
          <w:lang w:val="sr-RS"/>
        </w:rPr>
        <w:t>Члан 3.</w:t>
      </w:r>
    </w:p>
    <w:p>
      <w:pPr>
        <w:pStyle w:val="Normal"/>
        <w:spacing w:lineRule="auto" w:line="240"/>
        <w:jc w:val="both"/>
        <w:rPr>
          <w:rFonts w:ascii="Times New Roman" w:hAnsi="Times New Roman"/>
          <w:sz w:val="22"/>
          <w:szCs w:val="22"/>
          <w:lang w:val="sr-RS"/>
        </w:rPr>
      </w:pPr>
      <w:r>
        <w:rPr>
          <w:rFonts w:ascii="Times New Roman" w:hAnsi="Times New Roman"/>
          <w:sz w:val="22"/>
          <w:szCs w:val="22"/>
          <w:lang w:val="sr-RS"/>
        </w:rPr>
        <w:t>Обавезе Извршиоца су да изврши:</w:t>
      </w:r>
    </w:p>
    <w:p>
      <w:pPr>
        <w:pStyle w:val="Normal1"/>
        <w:numPr>
          <w:ilvl w:val="0"/>
          <w:numId w:val="19"/>
        </w:numPr>
        <w:spacing w:before="280" w:after="0"/>
        <w:jc w:val="both"/>
        <w:rPr>
          <w:rFonts w:ascii="Times New Roman" w:hAnsi="Times New Roman"/>
          <w:sz w:val="22"/>
          <w:szCs w:val="22"/>
          <w:lang w:val="sr-RS"/>
        </w:rPr>
      </w:pPr>
      <w:r>
        <w:rPr>
          <w:rFonts w:ascii="Times New Roman" w:hAnsi="Times New Roman"/>
          <w:sz w:val="22"/>
          <w:szCs w:val="22"/>
          <w:lang w:val="sr-RS"/>
        </w:rPr>
        <w:t xml:space="preserve">контролу да ли се грађење врши према грађевинској дозволи, </w:t>
      </w:r>
    </w:p>
    <w:p>
      <w:pPr>
        <w:pStyle w:val="Normal1"/>
        <w:numPr>
          <w:ilvl w:val="0"/>
          <w:numId w:val="20"/>
        </w:numPr>
        <w:spacing w:before="0" w:after="0"/>
        <w:jc w:val="both"/>
        <w:rPr>
          <w:rFonts w:ascii="Times New Roman" w:hAnsi="Times New Roman"/>
          <w:sz w:val="22"/>
          <w:szCs w:val="22"/>
          <w:lang w:val="sr-RS"/>
        </w:rPr>
      </w:pPr>
      <w:r>
        <w:rPr>
          <w:rFonts w:ascii="Times New Roman" w:hAnsi="Times New Roman"/>
          <w:sz w:val="22"/>
          <w:szCs w:val="22"/>
          <w:lang w:val="sr-RS"/>
        </w:rPr>
        <w:t xml:space="preserve">контролу да ли се грађење врши према пројектно техничкој документацији и уговорима за извођење радова и да благовремено предузима мера у случају одступања извођења радова од тих пројеката; </w:t>
      </w:r>
    </w:p>
    <w:p>
      <w:pPr>
        <w:pStyle w:val="Normal1"/>
        <w:numPr>
          <w:ilvl w:val="0"/>
          <w:numId w:val="21"/>
        </w:numPr>
        <w:spacing w:before="0" w:after="0"/>
        <w:jc w:val="both"/>
        <w:rPr>
          <w:rFonts w:ascii="Times New Roman" w:hAnsi="Times New Roman"/>
          <w:sz w:val="22"/>
          <w:szCs w:val="22"/>
          <w:lang w:val="sr-RS"/>
        </w:rPr>
      </w:pPr>
      <w:r>
        <w:rPr>
          <w:rFonts w:ascii="Times New Roman" w:hAnsi="Times New Roman"/>
          <w:sz w:val="22"/>
          <w:szCs w:val="22"/>
          <w:lang w:val="sr-RS"/>
        </w:rPr>
        <w:t xml:space="preserve">контролу и проверу квалитета извођења свих врста радова и примену прописа, стандарда и техничких норматива, укључујући и техничке прописе чији су саставни део стандарди који дефинишу обавезне техничке мере и услове којима се осигурава несметано кретање и приступ особама са инвалидитетом,  деци и старим особама; </w:t>
      </w:r>
    </w:p>
    <w:p>
      <w:pPr>
        <w:pStyle w:val="Normal1"/>
        <w:numPr>
          <w:ilvl w:val="0"/>
          <w:numId w:val="22"/>
        </w:numPr>
        <w:spacing w:before="0" w:after="0"/>
        <w:jc w:val="both"/>
        <w:rPr>
          <w:rFonts w:ascii="Times New Roman" w:hAnsi="Times New Roman"/>
          <w:sz w:val="22"/>
          <w:szCs w:val="22"/>
          <w:lang w:val="sr-RS"/>
        </w:rPr>
      </w:pPr>
      <w:r>
        <w:rPr>
          <w:rFonts w:ascii="Times New Roman" w:hAnsi="Times New Roman"/>
          <w:sz w:val="22"/>
          <w:szCs w:val="22"/>
          <w:lang w:val="sr-RS"/>
        </w:rPr>
        <w:t xml:space="preserve">контролу и оверу количина изведених радова (овера грађевинских књига, привремених и окончаних ситуација,  рачуна за изведене радове и др),  или степена изведености радова,  уколико је то предвиђено уговором о вршењу стручног надзора са инвеститором; </w:t>
      </w:r>
    </w:p>
    <w:p>
      <w:pPr>
        <w:pStyle w:val="Normal1"/>
        <w:numPr>
          <w:ilvl w:val="0"/>
          <w:numId w:val="23"/>
        </w:numPr>
        <w:spacing w:before="0" w:after="0"/>
        <w:jc w:val="both"/>
        <w:rPr>
          <w:rFonts w:ascii="Times New Roman" w:hAnsi="Times New Roman"/>
          <w:sz w:val="22"/>
          <w:szCs w:val="22"/>
          <w:lang w:val="sr-RS"/>
        </w:rPr>
      </w:pPr>
      <w:r>
        <w:rPr>
          <w:rFonts w:ascii="Times New Roman" w:hAnsi="Times New Roman"/>
          <w:sz w:val="22"/>
          <w:szCs w:val="22"/>
          <w:lang w:val="sr-RS"/>
        </w:rPr>
        <w:t xml:space="preserve">проверу да ли постоје докази о квалитету материјала, опреме и инсталација који се уграђују или постављају у објекат и да ли постоји документација којом се доказује њихов квалитет (атест, сертификат, извештај о испитивању и др.); </w:t>
      </w:r>
    </w:p>
    <w:p>
      <w:pPr>
        <w:pStyle w:val="Normal1"/>
        <w:numPr>
          <w:ilvl w:val="0"/>
          <w:numId w:val="24"/>
        </w:numPr>
        <w:spacing w:before="0" w:after="0"/>
        <w:jc w:val="both"/>
        <w:rPr>
          <w:rFonts w:ascii="Times New Roman" w:hAnsi="Times New Roman"/>
          <w:sz w:val="22"/>
          <w:szCs w:val="22"/>
          <w:lang w:val="sr-RS"/>
        </w:rPr>
      </w:pPr>
      <w:r>
        <w:rPr>
          <w:rFonts w:ascii="Times New Roman" w:hAnsi="Times New Roman"/>
          <w:sz w:val="22"/>
          <w:szCs w:val="22"/>
          <w:lang w:val="sr-RS"/>
        </w:rPr>
        <w:t xml:space="preserve">контролу и проверу квалитета изведених радова који се, према природи и динамици изградње објекта,  не могу проверити у каснијим фазама изградње објекта  (радови на извођењу темеља,  арматуре, оплате, изолације и др.); </w:t>
      </w:r>
    </w:p>
    <w:p>
      <w:pPr>
        <w:pStyle w:val="Normal1"/>
        <w:numPr>
          <w:ilvl w:val="0"/>
          <w:numId w:val="25"/>
        </w:numPr>
        <w:spacing w:before="0" w:after="0"/>
        <w:jc w:val="both"/>
        <w:rPr>
          <w:rFonts w:ascii="Times New Roman" w:hAnsi="Times New Roman"/>
          <w:sz w:val="22"/>
          <w:szCs w:val="22"/>
          <w:lang w:val="sr-RS"/>
        </w:rPr>
      </w:pPr>
      <w:r>
        <w:rPr>
          <w:rFonts w:ascii="Times New Roman" w:hAnsi="Times New Roman"/>
          <w:sz w:val="22"/>
          <w:szCs w:val="22"/>
          <w:lang w:val="sr-RS"/>
        </w:rPr>
        <w:t xml:space="preserve">давање потребних упутстава извођачу радова, нарочито у случају од ступања градње од пројекта за грађевинску дозволу или идејног пројекта за реконструкцију, односно пројекта за извођење, као и у случају промене услова градње објекта (промена врсте тла или других параметара утврђених геомеханичким елаборатом и др.); </w:t>
      </w:r>
    </w:p>
    <w:p>
      <w:pPr>
        <w:pStyle w:val="Normal1"/>
        <w:numPr>
          <w:ilvl w:val="0"/>
          <w:numId w:val="26"/>
        </w:numPr>
        <w:spacing w:before="0" w:after="0"/>
        <w:jc w:val="both"/>
        <w:rPr>
          <w:rFonts w:ascii="Times New Roman" w:hAnsi="Times New Roman"/>
          <w:sz w:val="22"/>
          <w:szCs w:val="22"/>
          <w:lang w:val="sr-RS"/>
        </w:rPr>
      </w:pPr>
      <w:r>
        <w:rPr>
          <w:rFonts w:ascii="Times New Roman" w:hAnsi="Times New Roman"/>
          <w:sz w:val="22"/>
          <w:szCs w:val="22"/>
          <w:lang w:val="sr-RS"/>
        </w:rPr>
        <w:t xml:space="preserve">редовно праћење динамике градње објекта и усклађености са уговореним роковима, уколико је то предвиђено уговором о вршењу стручног надзора са инвеститором; </w:t>
      </w:r>
    </w:p>
    <w:p>
      <w:pPr>
        <w:pStyle w:val="Normal1"/>
        <w:numPr>
          <w:ilvl w:val="0"/>
          <w:numId w:val="27"/>
        </w:numPr>
        <w:spacing w:before="0" w:after="0"/>
        <w:jc w:val="both"/>
        <w:rPr>
          <w:rFonts w:ascii="Times New Roman" w:hAnsi="Times New Roman"/>
          <w:sz w:val="22"/>
          <w:szCs w:val="22"/>
          <w:lang w:val="sr-RS"/>
        </w:rPr>
      </w:pPr>
      <w:r>
        <w:rPr>
          <w:rFonts w:ascii="Times New Roman" w:hAnsi="Times New Roman"/>
          <w:sz w:val="22"/>
          <w:szCs w:val="22"/>
          <w:lang w:val="sr-RS"/>
        </w:rPr>
        <w:t xml:space="preserve">сарадњу са пројектантом ради обезбеђења правилне реализације пројектантског концепта објекта, као и сарадњу са извођачем радова при избору детаља технолошких и организационих решења за извођење радова; </w:t>
      </w:r>
    </w:p>
    <w:p>
      <w:pPr>
        <w:pStyle w:val="Normal1"/>
        <w:numPr>
          <w:ilvl w:val="0"/>
          <w:numId w:val="28"/>
        </w:numPr>
        <w:spacing w:before="0" w:after="0"/>
        <w:jc w:val="both"/>
        <w:rPr>
          <w:rFonts w:ascii="Times New Roman" w:hAnsi="Times New Roman"/>
          <w:sz w:val="22"/>
          <w:szCs w:val="22"/>
          <w:lang w:val="sr-RS"/>
        </w:rPr>
      </w:pPr>
      <w:r>
        <w:rPr>
          <w:rFonts w:ascii="Times New Roman" w:hAnsi="Times New Roman"/>
          <w:sz w:val="22"/>
          <w:szCs w:val="22"/>
          <w:lang w:val="sr-RS"/>
        </w:rPr>
        <w:t xml:space="preserve">сарадњу са извођачем радова и пројектантом у припреми пројекта изведеног објекта; </w:t>
      </w:r>
    </w:p>
    <w:p>
      <w:pPr>
        <w:pStyle w:val="Normal"/>
        <w:numPr>
          <w:ilvl w:val="0"/>
          <w:numId w:val="29"/>
        </w:numPr>
        <w:spacing w:before="0" w:after="0"/>
        <w:jc w:val="both"/>
        <w:rPr>
          <w:rFonts w:ascii="Times New Roman" w:hAnsi="Times New Roman"/>
          <w:sz w:val="22"/>
          <w:szCs w:val="22"/>
          <w:lang w:val="sr-RS"/>
        </w:rPr>
      </w:pPr>
      <w:r>
        <w:rPr>
          <w:rFonts w:cs="Arial" w:ascii="Times New Roman" w:hAnsi="Times New Roman"/>
          <w:sz w:val="22"/>
          <w:szCs w:val="22"/>
          <w:lang w:val="sr-RS"/>
        </w:rPr>
        <w:t>Сва лица треба да су присутна на градилишту у току извођења радова и уколико нису тренутно доступна, треба да буду доступна на објекту у року од 1h на позив Наручиоца, у супротном обрачунаће се уговорна казна у износу од 10.000,00 динара  за сваки сат кашњења.</w:t>
      </w:r>
    </w:p>
    <w:p>
      <w:pPr>
        <w:pStyle w:val="Default"/>
        <w:numPr>
          <w:ilvl w:val="0"/>
          <w:numId w:val="30"/>
        </w:numPr>
        <w:spacing w:before="0" w:after="280"/>
        <w:ind w:left="0" w:hanging="0"/>
        <w:jc w:val="both"/>
        <w:rPr>
          <w:rFonts w:ascii="Times New Roman" w:hAnsi="Times New Roman"/>
          <w:sz w:val="22"/>
          <w:szCs w:val="22"/>
          <w:lang w:val="sr-RS"/>
        </w:rPr>
      </w:pPr>
      <w:r>
        <w:rPr>
          <w:rFonts w:cs="Arial" w:ascii="Times New Roman" w:hAnsi="Times New Roman"/>
          <w:sz w:val="22"/>
          <w:szCs w:val="22"/>
          <w:lang w:val="sr-RS"/>
        </w:rPr>
        <w:t xml:space="preserve"> </w:t>
      </w:r>
      <w:r>
        <w:rPr>
          <w:rFonts w:cs="Arial" w:ascii="Times New Roman" w:hAnsi="Times New Roman"/>
          <w:sz w:val="22"/>
          <w:szCs w:val="22"/>
          <w:lang w:val="sr-RS"/>
        </w:rPr>
        <w:t>ангажовање кординатора за безбедност и здравље на раду у току трајања радова.</w:t>
      </w:r>
    </w:p>
    <w:p>
      <w:pPr>
        <w:pStyle w:val="Default"/>
        <w:numPr>
          <w:ilvl w:val="0"/>
          <w:numId w:val="31"/>
        </w:numPr>
        <w:spacing w:before="0" w:after="280"/>
        <w:ind w:left="0" w:hanging="0"/>
        <w:jc w:val="both"/>
        <w:rPr>
          <w:rFonts w:ascii="Times New Roman" w:hAnsi="Times New Roman"/>
          <w:sz w:val="22"/>
          <w:szCs w:val="22"/>
          <w:lang w:val="sr-RS"/>
        </w:rPr>
      </w:pPr>
      <w:r>
        <w:rPr>
          <w:rFonts w:cs="Arial" w:ascii="Times New Roman" w:hAnsi="Times New Roman"/>
          <w:sz w:val="22"/>
          <w:szCs w:val="22"/>
          <w:lang w:val="sr-RS"/>
        </w:rPr>
        <w:t>израда Плана превентивних мера</w:t>
      </w:r>
    </w:p>
    <w:p>
      <w:pPr>
        <w:pStyle w:val="Default"/>
        <w:numPr>
          <w:ilvl w:val="0"/>
          <w:numId w:val="32"/>
        </w:numPr>
        <w:spacing w:before="0" w:after="280"/>
        <w:ind w:left="0" w:hanging="0"/>
        <w:jc w:val="left"/>
        <w:rPr>
          <w:rFonts w:ascii="Times New Roman" w:hAnsi="Times New Roman"/>
          <w:sz w:val="22"/>
          <w:szCs w:val="22"/>
          <w:lang w:val="sr-RS"/>
        </w:rPr>
      </w:pPr>
      <w:r>
        <w:rPr>
          <w:rFonts w:cs="Arial" w:ascii="Times New Roman" w:hAnsi="Times New Roman"/>
          <w:sz w:val="22"/>
          <w:szCs w:val="22"/>
          <w:lang w:val="sr-RS"/>
        </w:rPr>
        <w:t>примена политике које забрањују сексуално искоришћавање и злостављање, као злостављање на раду као и да спроводи мере превенције и одговара на сексуално искоришћавање и злостављање и злостављање н араду у складу са Законом о спречавању злоставаљања на раду и Правилником о правилима понашања послодаваца и запослених у вези са превенцијом и заштитом од злостављања на раду</w:t>
      </w:r>
    </w:p>
    <w:p>
      <w:pPr>
        <w:pStyle w:val="Default"/>
        <w:numPr>
          <w:ilvl w:val="0"/>
          <w:numId w:val="33"/>
        </w:numPr>
        <w:spacing w:before="0" w:after="280"/>
        <w:ind w:left="0" w:hanging="0"/>
        <w:jc w:val="left"/>
        <w:rPr>
          <w:rFonts w:ascii="Times New Roman" w:hAnsi="Times New Roman"/>
          <w:sz w:val="22"/>
          <w:szCs w:val="22"/>
          <w:lang w:val="sr-RS"/>
        </w:rPr>
      </w:pPr>
      <w:r>
        <w:rPr>
          <w:rFonts w:eastAsia="Calibri" w:cs="Arial" w:ascii="Times New Roman" w:hAnsi="Times New Roman"/>
          <w:color w:val="auto"/>
          <w:sz w:val="22"/>
          <w:szCs w:val="22"/>
          <w:lang w:val="sr-RS"/>
        </w:rPr>
        <w:t>решавање других питања која се појаве у току извођења радова.</w:t>
      </w:r>
    </w:p>
    <w:p>
      <w:pPr>
        <w:pStyle w:val="Default"/>
        <w:numPr>
          <w:ilvl w:val="0"/>
          <w:numId w:val="0"/>
        </w:numPr>
        <w:spacing w:before="0" w:after="280"/>
        <w:ind w:left="0" w:hanging="0"/>
        <w:jc w:val="left"/>
        <w:rPr>
          <w:rFonts w:eastAsia="Calibri" w:cs="Arial"/>
          <w:color w:val="auto"/>
        </w:rPr>
      </w:pPr>
      <w:r>
        <w:rPr>
          <w:rFonts w:ascii="Times New Roman" w:hAnsi="Times New Roman"/>
          <w:sz w:val="22"/>
          <w:szCs w:val="22"/>
          <w:lang w:val="sr-RS"/>
        </w:rPr>
      </w:r>
    </w:p>
    <w:p>
      <w:pPr>
        <w:pStyle w:val="Normal"/>
        <w:spacing w:lineRule="auto" w:line="240"/>
        <w:rPr>
          <w:rFonts w:ascii="Times New Roman" w:hAnsi="Times New Roman"/>
          <w:sz w:val="22"/>
          <w:szCs w:val="22"/>
          <w:lang w:val="sr-RS"/>
        </w:rPr>
      </w:pPr>
      <w:r>
        <w:rPr>
          <w:rFonts w:ascii="Times New Roman" w:hAnsi="Times New Roman"/>
          <w:sz w:val="22"/>
          <w:szCs w:val="22"/>
          <w:lang w:val="sr-RS"/>
        </w:rPr>
        <w:t>Члан 4.</w:t>
      </w:r>
    </w:p>
    <w:p>
      <w:pPr>
        <w:pStyle w:val="Normal"/>
        <w:spacing w:lineRule="auto" w:line="240"/>
        <w:ind w:firstLine="720"/>
        <w:jc w:val="both"/>
        <w:rPr>
          <w:rFonts w:ascii="Times New Roman" w:hAnsi="Times New Roman"/>
          <w:sz w:val="22"/>
          <w:szCs w:val="22"/>
          <w:lang w:val="sr-RS"/>
        </w:rPr>
      </w:pPr>
      <w:r>
        <w:rPr>
          <w:rFonts w:ascii="Times New Roman" w:hAnsi="Times New Roman"/>
          <w:sz w:val="22"/>
          <w:szCs w:val="22"/>
          <w:lang w:val="sr-RS"/>
        </w:rPr>
        <w:t>Извршилац је обавезан да писаним путем обавести Наручиоца уколико је неопходно одступити од техничке документације у току извођења радова, предвиђеног квалитета материјала који се уграђују и у погледу других питања који утичу на квалитет уговорених радова, уговорену вредност изградње објекта и продужење рока изградње.</w:t>
      </w:r>
    </w:p>
    <w:p>
      <w:pPr>
        <w:pStyle w:val="Normal"/>
        <w:spacing w:lineRule="auto" w:line="240"/>
        <w:jc w:val="both"/>
        <w:rPr>
          <w:rFonts w:ascii="Times New Roman" w:hAnsi="Times New Roman"/>
          <w:sz w:val="22"/>
          <w:szCs w:val="22"/>
          <w:lang w:val="sr-RS"/>
        </w:rPr>
      </w:pPr>
      <w:r>
        <w:rPr>
          <w:rFonts w:ascii="Times New Roman" w:hAnsi="Times New Roman"/>
          <w:sz w:val="22"/>
          <w:szCs w:val="22"/>
          <w:lang w:val="sr-RS"/>
        </w:rPr>
        <w:t>Извршилац је у обавези да провери основаност предмера и предрачуна за непредвиђене накнадне радове и преглед вишка и мањка уговорених радова, након чега даје писмено мишљење, које доставља Наручиоцу на разматрање.</w:t>
      </w:r>
    </w:p>
    <w:p>
      <w:pPr>
        <w:pStyle w:val="Normal"/>
        <w:spacing w:lineRule="auto" w:line="240"/>
        <w:ind w:left="360" w:hanging="0"/>
        <w:rPr>
          <w:rFonts w:ascii="Times New Roman" w:hAnsi="Times New Roman"/>
          <w:sz w:val="22"/>
          <w:szCs w:val="22"/>
          <w:lang w:val="sr-RS"/>
        </w:rPr>
      </w:pPr>
      <w:r>
        <w:rPr>
          <w:rFonts w:ascii="Times New Roman" w:hAnsi="Times New Roman"/>
          <w:sz w:val="22"/>
          <w:szCs w:val="22"/>
          <w:lang w:val="sr-RS"/>
        </w:rPr>
      </w:r>
    </w:p>
    <w:p>
      <w:pPr>
        <w:pStyle w:val="Normal"/>
        <w:spacing w:lineRule="auto" w:line="240"/>
        <w:ind w:left="360" w:hanging="0"/>
        <w:rPr>
          <w:rFonts w:ascii="Times New Roman" w:hAnsi="Times New Roman"/>
          <w:sz w:val="22"/>
          <w:szCs w:val="22"/>
          <w:lang w:val="sr-RS"/>
        </w:rPr>
      </w:pPr>
      <w:r>
        <w:rPr>
          <w:rFonts w:ascii="Times New Roman" w:hAnsi="Times New Roman"/>
          <w:sz w:val="22"/>
          <w:szCs w:val="22"/>
          <w:lang w:val="sr-RS"/>
        </w:rPr>
      </w:r>
    </w:p>
    <w:p>
      <w:pPr>
        <w:pStyle w:val="Normal"/>
        <w:spacing w:lineRule="auto" w:line="240"/>
        <w:ind w:left="360" w:hanging="0"/>
        <w:rPr>
          <w:rFonts w:ascii="Times New Roman" w:hAnsi="Times New Roman"/>
          <w:sz w:val="22"/>
          <w:szCs w:val="22"/>
          <w:lang w:val="sr-RS"/>
        </w:rPr>
      </w:pPr>
      <w:r>
        <w:rPr>
          <w:rFonts w:ascii="Times New Roman" w:hAnsi="Times New Roman"/>
          <w:sz w:val="22"/>
          <w:szCs w:val="22"/>
          <w:lang w:val="sr-RS"/>
        </w:rPr>
        <w:t>Члан 5.</w:t>
      </w:r>
    </w:p>
    <w:p>
      <w:pPr>
        <w:pStyle w:val="Normal"/>
        <w:spacing w:lineRule="auto" w:line="240"/>
        <w:ind w:firstLine="360"/>
        <w:jc w:val="both"/>
        <w:rPr>
          <w:rFonts w:ascii="Times New Roman" w:hAnsi="Times New Roman"/>
          <w:sz w:val="22"/>
          <w:szCs w:val="22"/>
          <w:lang w:val="sr-RS"/>
        </w:rPr>
      </w:pPr>
      <w:r>
        <w:rPr>
          <w:rFonts w:ascii="Times New Roman" w:hAnsi="Times New Roman"/>
          <w:sz w:val="22"/>
          <w:szCs w:val="22"/>
          <w:lang w:val="sr-RS"/>
        </w:rPr>
        <w:t>Извршилац је обавезан да у случају потребе за продужењем рока за извођење радова из уговора о вршењу стручног надзора, достави Наручиоцу детаљно образложење и мишљење о продужењу рока за извођење радова, ради одлучивања о истом.</w:t>
      </w:r>
    </w:p>
    <w:p>
      <w:pPr>
        <w:pStyle w:val="Normal"/>
        <w:spacing w:lineRule="auto" w:line="240"/>
        <w:ind w:firstLine="360"/>
        <w:jc w:val="both"/>
        <w:rPr>
          <w:rFonts w:ascii="Times New Roman" w:hAnsi="Times New Roman"/>
          <w:sz w:val="22"/>
          <w:szCs w:val="22"/>
          <w:lang w:val="sr-RS"/>
        </w:rPr>
      </w:pPr>
      <w:r>
        <w:rPr>
          <w:rFonts w:ascii="Times New Roman" w:hAnsi="Times New Roman"/>
          <w:sz w:val="22"/>
          <w:szCs w:val="22"/>
          <w:lang w:val="sr-RS"/>
        </w:rPr>
        <w:t>Извршилац је дужан да учествује у раду Комисије за технички преглед и Комисије за примопредају и коначни обрачун.</w:t>
      </w:r>
    </w:p>
    <w:p>
      <w:pPr>
        <w:pStyle w:val="Normal"/>
        <w:spacing w:lineRule="auto" w:line="240"/>
        <w:ind w:left="720" w:firstLine="360"/>
        <w:jc w:val="both"/>
        <w:rPr>
          <w:rFonts w:ascii="Times New Roman" w:hAnsi="Times New Roman"/>
          <w:sz w:val="22"/>
          <w:szCs w:val="22"/>
          <w:lang w:val="sr-RS"/>
        </w:rPr>
      </w:pPr>
      <w:r>
        <w:rPr>
          <w:rFonts w:ascii="Times New Roman" w:hAnsi="Times New Roman"/>
          <w:sz w:val="22"/>
          <w:szCs w:val="22"/>
          <w:lang w:val="sr-RS"/>
        </w:rPr>
      </w:r>
    </w:p>
    <w:p>
      <w:pPr>
        <w:pStyle w:val="Normal"/>
        <w:spacing w:lineRule="auto" w:line="240"/>
        <w:ind w:left="360" w:hanging="0"/>
        <w:rPr>
          <w:rFonts w:ascii="Times New Roman" w:hAnsi="Times New Roman"/>
          <w:sz w:val="22"/>
          <w:szCs w:val="22"/>
          <w:lang w:val="sr-RS"/>
        </w:rPr>
      </w:pPr>
      <w:r>
        <w:rPr>
          <w:rFonts w:ascii="Times New Roman" w:hAnsi="Times New Roman"/>
          <w:sz w:val="22"/>
          <w:szCs w:val="22"/>
          <w:lang w:val="sr-RS"/>
        </w:rPr>
      </w:r>
    </w:p>
    <w:p>
      <w:pPr>
        <w:pStyle w:val="Normal"/>
        <w:spacing w:lineRule="auto" w:line="240"/>
        <w:ind w:left="360" w:hanging="0"/>
        <w:rPr>
          <w:rFonts w:ascii="Times New Roman" w:hAnsi="Times New Roman"/>
          <w:sz w:val="22"/>
          <w:szCs w:val="22"/>
          <w:lang w:val="sr-RS"/>
        </w:rPr>
      </w:pPr>
      <w:r>
        <w:rPr>
          <w:rFonts w:ascii="Times New Roman" w:hAnsi="Times New Roman"/>
          <w:sz w:val="22"/>
          <w:szCs w:val="22"/>
          <w:lang w:val="sr-RS"/>
        </w:rPr>
        <w:t>Члан 6.</w:t>
      </w:r>
    </w:p>
    <w:p>
      <w:pPr>
        <w:pStyle w:val="Normal"/>
        <w:spacing w:lineRule="auto" w:line="240"/>
        <w:ind w:firstLine="360"/>
        <w:jc w:val="both"/>
        <w:rPr>
          <w:rFonts w:ascii="Times New Roman" w:hAnsi="Times New Roman"/>
          <w:sz w:val="22"/>
          <w:szCs w:val="22"/>
          <w:lang w:val="sr-RS"/>
        </w:rPr>
      </w:pPr>
      <w:r>
        <w:rPr>
          <w:rFonts w:ascii="Times New Roman" w:hAnsi="Times New Roman"/>
          <w:sz w:val="22"/>
          <w:szCs w:val="22"/>
          <w:lang w:val="sr-RS"/>
        </w:rPr>
        <w:t>Извршилац је обавезан да изврши контролу и овери привремене ситуације и окончану ситуацију, које је Извођач обавезан уговором о извођењу радова да му достави на контролу и оверу. Након контроле и овере,извршилац је обавезан да ситуације са пратећом документацијом достави Наручиоцу на оверу и плаћање.</w:t>
      </w:r>
    </w:p>
    <w:p>
      <w:pPr>
        <w:pStyle w:val="Normal"/>
        <w:spacing w:lineRule="auto" w:line="240"/>
        <w:jc w:val="both"/>
        <w:rPr>
          <w:rFonts w:ascii="Times New Roman" w:hAnsi="Times New Roman"/>
          <w:sz w:val="22"/>
          <w:szCs w:val="22"/>
          <w:lang w:val="sr-RS"/>
        </w:rPr>
      </w:pPr>
      <w:r>
        <w:rPr>
          <w:rFonts w:ascii="Times New Roman" w:hAnsi="Times New Roman"/>
          <w:sz w:val="22"/>
          <w:szCs w:val="22"/>
          <w:lang w:val="sr-RS"/>
        </w:rPr>
      </w:r>
    </w:p>
    <w:p>
      <w:pPr>
        <w:pStyle w:val="Normal"/>
        <w:spacing w:lineRule="auto" w:line="240"/>
        <w:jc w:val="both"/>
        <w:rPr>
          <w:rFonts w:ascii="Times New Roman" w:hAnsi="Times New Roman"/>
          <w:sz w:val="22"/>
          <w:szCs w:val="22"/>
          <w:lang w:val="sr-RS"/>
        </w:rPr>
      </w:pPr>
      <w:r>
        <w:rPr>
          <w:rFonts w:ascii="Times New Roman" w:hAnsi="Times New Roman"/>
          <w:b/>
          <w:i/>
          <w:sz w:val="22"/>
          <w:szCs w:val="22"/>
          <w:lang w:val="sr-RS"/>
        </w:rPr>
        <w:t>Средства обезбеђења</w:t>
      </w:r>
    </w:p>
    <w:p>
      <w:pPr>
        <w:pStyle w:val="Normal"/>
        <w:spacing w:lineRule="auto" w:line="240"/>
        <w:rPr>
          <w:rFonts w:ascii="Times New Roman" w:hAnsi="Times New Roman"/>
          <w:sz w:val="22"/>
          <w:szCs w:val="22"/>
          <w:lang w:val="sr-RS"/>
        </w:rPr>
      </w:pPr>
      <w:r>
        <w:rPr>
          <w:rFonts w:ascii="Times New Roman" w:hAnsi="Times New Roman"/>
          <w:sz w:val="22"/>
          <w:szCs w:val="22"/>
          <w:lang w:val="sr-RS"/>
        </w:rPr>
        <w:t>Члан 7.</w:t>
      </w:r>
    </w:p>
    <w:p>
      <w:pPr>
        <w:pStyle w:val="Normal"/>
        <w:spacing w:lineRule="auto" w:line="240"/>
        <w:ind w:firstLine="720"/>
        <w:jc w:val="both"/>
        <w:rPr>
          <w:rFonts w:ascii="Times New Roman" w:hAnsi="Times New Roman"/>
          <w:sz w:val="22"/>
          <w:szCs w:val="22"/>
          <w:lang w:val="sr-RS"/>
        </w:rPr>
      </w:pPr>
      <w:r>
        <w:rPr>
          <w:rFonts w:eastAsia="Arial Unicode MS" w:ascii="Times New Roman" w:hAnsi="Times New Roman"/>
          <w:color w:val="000000"/>
          <w:kern w:val="2"/>
          <w:sz w:val="22"/>
          <w:szCs w:val="22"/>
          <w:lang w:val="sr-RS" w:eastAsia="ar-SA"/>
        </w:rPr>
        <w:t xml:space="preserve">Понуђач се обавезује да у року од 10 дана од дана закључења уговора достави средство финансијског обезбеђења за испуњење уговорних обавеза и то </w:t>
      </w:r>
      <w:r>
        <w:rPr>
          <w:rFonts w:eastAsia="Arial Unicode MS" w:cs="Arial" w:ascii="Times New Roman" w:hAnsi="Times New Roman"/>
          <w:color w:val="000000"/>
          <w:kern w:val="2"/>
          <w:position w:val="0"/>
          <w:sz w:val="22"/>
          <w:sz w:val="22"/>
          <w:szCs w:val="22"/>
          <w:vertAlign w:val="baseline"/>
          <w:lang w:val="sr-RS" w:eastAsia="ar-SA" w:bidi="hi-IN"/>
        </w:rPr>
        <w:t>оригинал обавезујућу банкарску гаранцију у корист Наручиоца, у износу од 10 % од укупне вредности уговора без ПДВ-а, са роком важења 30 дана дужим од рока за завршетак радова, с тим да евентуални продужетак рока за завршетак радова има за последицу и продужење рока важења гаранције банке за исти број дана за који ће бити продужен и рок за завршетак радова</w:t>
      </w:r>
      <w:r>
        <w:rPr>
          <w:rFonts w:eastAsia="Arial Unicode MS" w:cs="Arial" w:ascii="Times New Roman" w:hAnsi="Times New Roman"/>
          <w:color w:val="FF0000"/>
          <w:kern w:val="2"/>
          <w:position w:val="0"/>
          <w:sz w:val="22"/>
          <w:sz w:val="22"/>
          <w:szCs w:val="22"/>
          <w:vertAlign w:val="baseline"/>
          <w:lang w:val="sr-RS" w:eastAsia="ar-SA" w:bidi="hi-IN"/>
        </w:rPr>
        <w:t xml:space="preserve">. </w:t>
      </w:r>
    </w:p>
    <w:p>
      <w:pPr>
        <w:pStyle w:val="NoSpacing"/>
        <w:spacing w:lineRule="auto" w:line="240"/>
        <w:ind w:firstLine="720"/>
        <w:jc w:val="both"/>
        <w:rPr>
          <w:rFonts w:ascii="Times New Roman" w:hAnsi="Times New Roman"/>
          <w:sz w:val="22"/>
          <w:szCs w:val="22"/>
          <w:lang w:val="sr-RS"/>
        </w:rPr>
      </w:pPr>
      <w:r>
        <w:rPr>
          <w:rFonts w:eastAsia="Arial Unicode MS" w:cs="Arial" w:ascii="Times New Roman" w:hAnsi="Times New Roman"/>
          <w:color w:val="000000"/>
          <w:kern w:val="2"/>
          <w:position w:val="0"/>
          <w:sz w:val="22"/>
          <w:sz w:val="22"/>
          <w:szCs w:val="22"/>
          <w:vertAlign w:val="baseline"/>
          <w:lang w:val="sr-RS" w:eastAsia="ar-SA" w:bidi="hi-IN"/>
        </w:rPr>
        <w:t>Наручилац  ће уновчити</w:t>
      </w:r>
      <w:r>
        <w:rPr>
          <w:rFonts w:eastAsia="Arial Unicode MS" w:ascii="Times New Roman" w:hAnsi="Times New Roman"/>
          <w:color w:val="000000"/>
          <w:kern w:val="2"/>
          <w:sz w:val="22"/>
          <w:szCs w:val="22"/>
          <w:lang w:val="sr-RS" w:eastAsia="ar-SA" w:bidi="hi-IN"/>
        </w:rPr>
        <w:t xml:space="preserve"> </w:t>
      </w:r>
      <w:r>
        <w:rPr>
          <w:rFonts w:eastAsia="Arial Unicode MS" w:cs="Arial" w:ascii="Times New Roman" w:hAnsi="Times New Roman"/>
          <w:color w:val="000000"/>
          <w:kern w:val="2"/>
          <w:position w:val="0"/>
          <w:sz w:val="22"/>
          <w:sz w:val="22"/>
          <w:szCs w:val="22"/>
          <w:vertAlign w:val="baseline"/>
          <w:lang w:val="sr-RS" w:eastAsia="ar-SA" w:bidi="hi-IN"/>
        </w:rPr>
        <w:t>средство обезбеђења  за испуњење уговорних обавеза у случају да извођач не буде извршавао своје уговорне обавезе квалитетно и у предвиђеним  роковима.</w:t>
      </w:r>
    </w:p>
    <w:p>
      <w:pPr>
        <w:pStyle w:val="NoSpacing"/>
        <w:spacing w:lineRule="auto" w:line="240"/>
        <w:ind w:firstLine="720"/>
        <w:jc w:val="both"/>
        <w:rPr>
          <w:rFonts w:ascii="Times New Roman" w:hAnsi="Times New Roman"/>
          <w:i/>
          <w:i/>
          <w:iCs/>
          <w:sz w:val="22"/>
          <w:szCs w:val="22"/>
          <w:lang w:val="sr-RS"/>
        </w:rPr>
      </w:pPr>
      <w:r>
        <w:rPr>
          <w:rFonts w:eastAsia="Arial Unicode MS" w:cs="Arial" w:ascii="Times New Roman" w:hAnsi="Times New Roman"/>
          <w:i/>
          <w:iCs/>
          <w:color w:val="000000"/>
          <w:kern w:val="2"/>
          <w:position w:val="0"/>
          <w:sz w:val="22"/>
          <w:sz w:val="22"/>
          <w:szCs w:val="22"/>
          <w:vertAlign w:val="baseline"/>
          <w:lang w:val="sr-RS" w:eastAsia="ar-SA" w:bidi="hi-IN"/>
        </w:rPr>
        <w:t xml:space="preserve">ОПЦИОНО: Понуђач се обавезује да прилоком потписивања уговора достави средство финансијског обезбеђења за тражени аванс оригинал  банкарску гаранцију у износу траженог аванса </w:t>
      </w:r>
    </w:p>
    <w:p>
      <w:pPr>
        <w:pStyle w:val="NoSpacing"/>
        <w:spacing w:lineRule="auto" w:line="240"/>
        <w:ind w:firstLine="720"/>
        <w:jc w:val="both"/>
        <w:rPr>
          <w:rFonts w:ascii="Times New Roman" w:hAnsi="Times New Roman" w:eastAsia="Arial Unicode MS" w:cs="Arial"/>
          <w:color w:val="000000"/>
          <w:kern w:val="2"/>
          <w:position w:val="0"/>
          <w:sz w:val="22"/>
          <w:sz w:val="22"/>
          <w:szCs w:val="22"/>
          <w:vertAlign w:val="baseline"/>
          <w:lang w:val="sr-RS" w:eastAsia="ar-SA" w:bidi="hi-IN"/>
        </w:rPr>
      </w:pPr>
      <w:r>
        <w:rPr>
          <w:rFonts w:eastAsia="Arial Unicode MS" w:cs="Arial" w:ascii="Times New Roman" w:hAnsi="Times New Roman"/>
          <w:color w:val="000000"/>
          <w:kern w:val="2"/>
          <w:position w:val="0"/>
          <w:sz w:val="22"/>
          <w:sz w:val="22"/>
          <w:szCs w:val="22"/>
          <w:vertAlign w:val="baseline"/>
          <w:lang w:val="sr-RS" w:eastAsia="ar-SA" w:bidi="hi-IN"/>
        </w:rPr>
      </w:r>
    </w:p>
    <w:p>
      <w:pPr>
        <w:pStyle w:val="NoSpacing"/>
        <w:spacing w:lineRule="auto" w:line="240"/>
        <w:ind w:firstLine="720"/>
        <w:jc w:val="both"/>
        <w:rPr>
          <w:rFonts w:ascii="Times New Roman" w:hAnsi="Times New Roman"/>
          <w:sz w:val="22"/>
          <w:szCs w:val="22"/>
          <w:lang w:val="sr-RS"/>
        </w:rPr>
      </w:pPr>
      <w:r>
        <w:rPr>
          <w:rFonts w:ascii="Times New Roman" w:hAnsi="Times New Roman"/>
          <w:sz w:val="22"/>
          <w:szCs w:val="22"/>
          <w:lang w:val="sr-RS"/>
        </w:rPr>
      </w:r>
    </w:p>
    <w:p>
      <w:pPr>
        <w:pStyle w:val="Normal"/>
        <w:spacing w:lineRule="auto" w:line="240"/>
        <w:jc w:val="both"/>
        <w:rPr>
          <w:rFonts w:ascii="Times New Roman" w:hAnsi="Times New Roman"/>
          <w:sz w:val="22"/>
          <w:szCs w:val="22"/>
          <w:lang w:val="sr-RS"/>
        </w:rPr>
      </w:pPr>
      <w:r>
        <w:rPr>
          <w:rFonts w:ascii="Times New Roman" w:hAnsi="Times New Roman"/>
          <w:b/>
          <w:i/>
          <w:sz w:val="22"/>
          <w:szCs w:val="22"/>
          <w:lang w:val="sr-RS"/>
        </w:rPr>
        <w:t>Обавезе наручиоца</w:t>
      </w:r>
    </w:p>
    <w:p>
      <w:pPr>
        <w:pStyle w:val="Normal"/>
        <w:spacing w:lineRule="auto" w:line="240"/>
        <w:jc w:val="both"/>
        <w:rPr>
          <w:rFonts w:ascii="Times New Roman" w:hAnsi="Times New Roman"/>
          <w:sz w:val="22"/>
          <w:szCs w:val="22"/>
          <w:lang w:val="sr-RS"/>
        </w:rPr>
      </w:pPr>
      <w:r>
        <w:rPr>
          <w:rFonts w:ascii="Times New Roman" w:hAnsi="Times New Roman"/>
          <w:sz w:val="22"/>
          <w:szCs w:val="22"/>
          <w:lang w:val="sr-RS"/>
        </w:rPr>
      </w:r>
    </w:p>
    <w:p>
      <w:pPr>
        <w:pStyle w:val="Normal"/>
        <w:spacing w:lineRule="auto" w:line="240"/>
        <w:rPr>
          <w:rFonts w:ascii="Times New Roman" w:hAnsi="Times New Roman"/>
          <w:sz w:val="22"/>
          <w:szCs w:val="22"/>
          <w:lang w:val="sr-RS"/>
        </w:rPr>
      </w:pPr>
      <w:r>
        <w:rPr>
          <w:rFonts w:ascii="Times New Roman" w:hAnsi="Times New Roman"/>
          <w:sz w:val="22"/>
          <w:szCs w:val="22"/>
          <w:lang w:val="sr-RS"/>
        </w:rPr>
        <w:t>Члан 8.</w:t>
      </w:r>
    </w:p>
    <w:p>
      <w:pPr>
        <w:pStyle w:val="Normal"/>
        <w:spacing w:lineRule="auto" w:line="240"/>
        <w:ind w:firstLine="720"/>
        <w:jc w:val="both"/>
        <w:rPr>
          <w:rFonts w:ascii="Times New Roman" w:hAnsi="Times New Roman"/>
          <w:sz w:val="22"/>
          <w:szCs w:val="22"/>
          <w:lang w:val="sr-RS"/>
        </w:rPr>
      </w:pPr>
      <w:r>
        <w:rPr>
          <w:rFonts w:ascii="Times New Roman" w:hAnsi="Times New Roman"/>
          <w:sz w:val="22"/>
          <w:szCs w:val="22"/>
          <w:lang w:val="sr-RS"/>
        </w:rPr>
        <w:t>Наручилац се обавезује да Извршиоцу исплати на име послова вршења услугe</w:t>
      </w:r>
      <w:r>
        <w:rPr>
          <w:rFonts w:cs="Arial" w:ascii="Times New Roman" w:hAnsi="Times New Roman"/>
          <w:b w:val="false"/>
          <w:bCs w:val="false"/>
          <w:i w:val="false"/>
          <w:iCs w:val="false"/>
          <w:sz w:val="22"/>
          <w:szCs w:val="22"/>
          <w:lang w:val="sr-RS"/>
        </w:rPr>
        <w:t xml:space="preserve"> вршење стручног надзора, </w:t>
      </w:r>
      <w:r>
        <w:rPr>
          <w:rFonts w:cs="Arial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  <w:lang w:val="sr-RS"/>
        </w:rPr>
        <w:t>ангажовања координатора за безбедност и здравље на раду и израде плана превентивних мера у фази извођења радова на реконструкцији, доградњи и надградњи Здравствене станице Котлујевац</w:t>
      </w:r>
      <w:r>
        <w:rPr>
          <w:rFonts w:ascii="Times New Roman" w:hAnsi="Times New Roman"/>
          <w:sz w:val="22"/>
          <w:szCs w:val="22"/>
          <w:lang w:val="sr-RS"/>
        </w:rPr>
        <w:t xml:space="preserve"> износ од ______________ динара, без ПДВ-а, односно _____________ динара, са ПДВ-ом.</w:t>
      </w:r>
    </w:p>
    <w:p>
      <w:pPr>
        <w:pStyle w:val="ListParagraph"/>
        <w:numPr>
          <w:ilvl w:val="0"/>
          <w:numId w:val="2"/>
        </w:numPr>
        <w:suppressAutoHyphens w:val="true"/>
        <w:spacing w:lineRule="atLeast" w:line="100"/>
        <w:ind w:left="720" w:firstLine="720"/>
        <w:jc w:val="both"/>
        <w:rPr>
          <w:rFonts w:ascii="Times New Roman" w:hAnsi="Times New Roman"/>
          <w:sz w:val="22"/>
          <w:szCs w:val="22"/>
          <w:lang w:val="sr-RS"/>
        </w:rPr>
      </w:pPr>
      <w:r>
        <w:rPr>
          <w:rFonts w:eastAsia="Arial Unicode MS" w:cs="Arial" w:ascii="Times New Roman" w:hAnsi="Times New Roman"/>
          <w:bCs/>
          <w:kern w:val="2"/>
          <w:sz w:val="22"/>
          <w:szCs w:val="22"/>
          <w:lang w:val="sr-RS" w:eastAsia="ar-SA"/>
        </w:rPr>
        <w:t xml:space="preserve">Плаћање уговорене цене ће се вршити:  </w:t>
      </w:r>
      <w:r>
        <w:rPr>
          <w:rFonts w:eastAsia="Arial Unicode MS" w:cs="Arial" w:ascii="Times New Roman" w:hAnsi="Times New Roman"/>
          <w:bCs/>
          <w:i/>
          <w:iCs/>
          <w:kern w:val="2"/>
          <w:sz w:val="22"/>
          <w:szCs w:val="22"/>
          <w:lang w:val="sr-RS" w:eastAsia="ar-SA"/>
        </w:rPr>
        <w:t xml:space="preserve">опционо </w:t>
      </w:r>
      <w:r>
        <w:rPr>
          <w:rFonts w:eastAsia="Arial Unicode MS" w:cs="Arial" w:ascii="Times New Roman" w:hAnsi="Times New Roman"/>
          <w:bCs/>
          <w:kern w:val="2"/>
          <w:sz w:val="22"/>
          <w:szCs w:val="22"/>
          <w:lang w:val="sr-RS" w:eastAsia="ar-SA"/>
        </w:rPr>
        <w:t>авансно, у висини од 30% од укупно уговорене цене и у висини од 70% по основу оверених привремених месечних ситуација и окончаној ситуацији.</w:t>
      </w:r>
    </w:p>
    <w:p>
      <w:pPr>
        <w:pStyle w:val="Normal"/>
        <w:numPr>
          <w:ilvl w:val="0"/>
          <w:numId w:val="2"/>
        </w:numPr>
        <w:suppressAutoHyphens w:val="true"/>
        <w:spacing w:lineRule="atLeast" w:line="100"/>
        <w:ind w:firstLine="720"/>
        <w:jc w:val="both"/>
        <w:rPr>
          <w:rFonts w:ascii="Times New Roman" w:hAnsi="Times New Roman"/>
          <w:sz w:val="22"/>
          <w:szCs w:val="22"/>
          <w:lang w:val="sr-RS"/>
        </w:rPr>
      </w:pPr>
      <w:r>
        <w:rPr>
          <w:rFonts w:eastAsia="Arial Unicode MS" w:cs="Arial" w:ascii="Times New Roman" w:hAnsi="Times New Roman"/>
          <w:bCs/>
          <w:kern w:val="2"/>
          <w:sz w:val="22"/>
          <w:szCs w:val="22"/>
          <w:lang w:val="sr-RS" w:eastAsia="ar-SA"/>
        </w:rPr>
        <w:t>Наручилац ће извршити плаћањ</w:t>
      </w:r>
      <w:bookmarkStart w:id="0" w:name="_GoBack"/>
      <w:bookmarkEnd w:id="0"/>
      <w:r>
        <w:rPr>
          <w:rFonts w:eastAsia="Arial Unicode MS" w:cs="Arial" w:ascii="Times New Roman" w:hAnsi="Times New Roman"/>
          <w:bCs/>
          <w:kern w:val="2"/>
          <w:sz w:val="22"/>
          <w:szCs w:val="22"/>
          <w:lang w:val="sr-RS" w:eastAsia="ar-SA"/>
        </w:rPr>
        <w:t>е Извршиоцу процентуално, у складу са испостављеним ситуацијама извођача, а у року од 45 дана  од испостављеног исправног рачуна регистрованог на цнтралном регистру фактура.</w:t>
      </w:r>
    </w:p>
    <w:p>
      <w:pPr>
        <w:pStyle w:val="Normal"/>
        <w:numPr>
          <w:ilvl w:val="0"/>
          <w:numId w:val="0"/>
        </w:numPr>
        <w:suppressAutoHyphens w:val="true"/>
        <w:spacing w:lineRule="atLeast" w:line="100"/>
        <w:ind w:hanging="0"/>
        <w:jc w:val="both"/>
        <w:rPr>
          <w:rFonts w:ascii="Times New Roman" w:hAnsi="Times New Roman"/>
          <w:sz w:val="22"/>
          <w:szCs w:val="22"/>
          <w:lang w:val="sr-RS"/>
        </w:rPr>
      </w:pPr>
      <w:r>
        <w:rPr>
          <w:rFonts w:eastAsia="Arial Unicode MS" w:cs="Arial" w:ascii="Times New Roman" w:hAnsi="Times New Roman"/>
          <w:b/>
          <w:bCs/>
          <w:kern w:val="2"/>
          <w:sz w:val="22"/>
          <w:szCs w:val="22"/>
          <w:lang w:val="sr-RS" w:eastAsia="ar-SA"/>
        </w:rPr>
        <w:t>НАПОМЕНА</w:t>
      </w:r>
      <w:r>
        <w:rPr>
          <w:rFonts w:eastAsia="Arial Unicode MS" w:cs="Arial" w:ascii="Times New Roman" w:hAnsi="Times New Roman"/>
          <w:bCs/>
          <w:kern w:val="2"/>
          <w:sz w:val="22"/>
          <w:szCs w:val="22"/>
          <w:lang w:val="sr-RS" w:eastAsia="ar-SA"/>
        </w:rPr>
        <w:t xml:space="preserve">: Уколико се извршилац одлучи за авансно плаћање неопходно је да након </w:t>
      </w:r>
      <w:r>
        <w:rPr>
          <w:rFonts w:eastAsia="Arial Unicode MS" w:cs="Arial" w:ascii="Times New Roman" w:hAnsi="Times New Roman"/>
          <w:bCs/>
          <w:i w:val="false"/>
          <w:iCs w:val="false"/>
          <w:color w:val="000000"/>
          <w:kern w:val="2"/>
          <w:position w:val="0"/>
          <w:sz w:val="22"/>
          <w:sz w:val="22"/>
          <w:szCs w:val="22"/>
          <w:vertAlign w:val="baseline"/>
          <w:lang w:val="sr-RS" w:eastAsia="ar-SA"/>
        </w:rPr>
        <w:t xml:space="preserve"> потписивања уговора достави обавезујућу оригинал банкарску гаранцију за повраћај аванса  у </w:t>
      </w:r>
      <w:r>
        <w:rPr>
          <w:rFonts w:eastAsia="Arial Unicode MS" w:cs="Arial" w:ascii="Times New Roman" w:hAnsi="Times New Roman"/>
          <w:bCs/>
          <w:i w:val="false"/>
          <w:iCs w:val="false"/>
          <w:color w:val="000000"/>
          <w:kern w:val="2"/>
          <w:position w:val="0"/>
          <w:sz w:val="22"/>
          <w:sz w:val="22"/>
          <w:szCs w:val="22"/>
          <w:vertAlign w:val="baseline"/>
          <w:lang w:val="sr-RS" w:eastAsia="ar-SA" w:bidi="ar-SA"/>
        </w:rPr>
        <w:t xml:space="preserve">износу траженог  </w:t>
      </w:r>
      <w:r>
        <w:rPr>
          <w:rFonts w:eastAsia="Arial Unicode MS" w:cs="Arial" w:ascii="Times New Roman" w:hAnsi="Times New Roman"/>
          <w:bCs/>
          <w:i w:val="false"/>
          <w:iCs w:val="false"/>
          <w:color w:val="000000"/>
          <w:kern w:val="2"/>
          <w:position w:val="0"/>
          <w:sz w:val="22"/>
          <w:sz w:val="22"/>
          <w:szCs w:val="22"/>
          <w:vertAlign w:val="baseline"/>
          <w:lang w:val="sr-RS" w:eastAsia="ar-SA"/>
        </w:rPr>
        <w:t xml:space="preserve">аванса </w:t>
      </w:r>
    </w:p>
    <w:p>
      <w:pPr>
        <w:pStyle w:val="Normal"/>
        <w:spacing w:lineRule="auto" w:line="240"/>
        <w:jc w:val="both"/>
        <w:rPr>
          <w:rFonts w:ascii="Times New Roman" w:hAnsi="Times New Roman"/>
          <w:sz w:val="22"/>
          <w:szCs w:val="22"/>
          <w:lang w:val="sr-RS"/>
        </w:rPr>
      </w:pPr>
      <w:r>
        <w:rPr>
          <w:rFonts w:ascii="Times New Roman" w:hAnsi="Times New Roman"/>
          <w:sz w:val="22"/>
          <w:szCs w:val="22"/>
          <w:lang w:val="sr-RS"/>
        </w:rPr>
      </w:r>
    </w:p>
    <w:p>
      <w:pPr>
        <w:pStyle w:val="Normal"/>
        <w:spacing w:lineRule="auto" w:line="240"/>
        <w:jc w:val="both"/>
        <w:rPr>
          <w:rFonts w:ascii="Times New Roman" w:hAnsi="Times New Roman"/>
          <w:sz w:val="22"/>
          <w:szCs w:val="22"/>
          <w:lang w:val="sr-RS"/>
        </w:rPr>
      </w:pPr>
      <w:r>
        <w:rPr>
          <w:rFonts w:ascii="Times New Roman" w:hAnsi="Times New Roman"/>
          <w:b/>
          <w:i/>
          <w:sz w:val="22"/>
          <w:szCs w:val="22"/>
          <w:lang w:val="sr-RS"/>
        </w:rPr>
        <w:t>Раскид уговора</w:t>
      </w:r>
    </w:p>
    <w:p>
      <w:pPr>
        <w:pStyle w:val="Normal"/>
        <w:spacing w:lineRule="auto" w:line="240"/>
        <w:rPr>
          <w:rFonts w:ascii="Times New Roman" w:hAnsi="Times New Roman"/>
          <w:sz w:val="22"/>
          <w:szCs w:val="22"/>
          <w:lang w:val="sr-RS"/>
        </w:rPr>
      </w:pPr>
      <w:r>
        <w:rPr>
          <w:rFonts w:ascii="Times New Roman" w:hAnsi="Times New Roman"/>
          <w:sz w:val="22"/>
          <w:szCs w:val="22"/>
          <w:lang w:val="sr-RS"/>
        </w:rPr>
        <w:t>Члан 9.</w:t>
      </w:r>
    </w:p>
    <w:p>
      <w:pPr>
        <w:pStyle w:val="Normal"/>
        <w:spacing w:lineRule="auto" w:line="240"/>
        <w:ind w:firstLine="720"/>
        <w:jc w:val="both"/>
        <w:rPr>
          <w:rFonts w:ascii="Times New Roman" w:hAnsi="Times New Roman"/>
          <w:sz w:val="22"/>
          <w:szCs w:val="22"/>
          <w:lang w:val="sr-RS"/>
        </w:rPr>
      </w:pPr>
      <w:r>
        <w:rPr>
          <w:rFonts w:ascii="Times New Roman" w:hAnsi="Times New Roman"/>
          <w:sz w:val="22"/>
          <w:szCs w:val="22"/>
          <w:lang w:val="sr-RS"/>
        </w:rPr>
        <w:t>Наручилац има право на једнострани раскид уговора уколико Извршилац не испуњава своје обавезе, или их испуњава нестручно, несавесно или их обавља супротно интересу Наручиоца.</w:t>
      </w:r>
    </w:p>
    <w:p>
      <w:pPr>
        <w:pStyle w:val="Normal"/>
        <w:spacing w:lineRule="auto" w:line="240"/>
        <w:ind w:firstLine="720"/>
        <w:jc w:val="both"/>
        <w:rPr>
          <w:rFonts w:ascii="Times New Roman" w:hAnsi="Times New Roman"/>
          <w:sz w:val="22"/>
          <w:szCs w:val="22"/>
          <w:lang w:val="sr-RS"/>
        </w:rPr>
      </w:pPr>
      <w:r>
        <w:rPr>
          <w:rFonts w:ascii="Times New Roman" w:hAnsi="Times New Roman"/>
          <w:sz w:val="22"/>
          <w:szCs w:val="22"/>
          <w:lang w:val="sr-RS"/>
        </w:rPr>
        <w:t>Уговор се раскида писменом изјавом са отказним роком од 10 дана од дана достављања изјаве, у којој мора бити наведен основ за раскид уговора. Трошкове раскида уговора сноси она страна која је скривила раскид уговора.</w:t>
      </w:r>
    </w:p>
    <w:p>
      <w:pPr>
        <w:pStyle w:val="Normal"/>
        <w:spacing w:lineRule="auto" w:line="240"/>
        <w:jc w:val="both"/>
        <w:rPr>
          <w:rFonts w:ascii="Times New Roman" w:hAnsi="Times New Roman"/>
          <w:b/>
          <w:b/>
          <w:i/>
          <w:i/>
          <w:sz w:val="22"/>
          <w:szCs w:val="22"/>
          <w:lang w:val="sr-RS"/>
        </w:rPr>
      </w:pPr>
      <w:r>
        <w:rPr>
          <w:rFonts w:ascii="Times New Roman" w:hAnsi="Times New Roman"/>
          <w:b/>
          <w:i/>
          <w:sz w:val="22"/>
          <w:szCs w:val="22"/>
          <w:lang w:val="sr-RS"/>
        </w:rPr>
      </w:r>
    </w:p>
    <w:p>
      <w:pPr>
        <w:pStyle w:val="Normal"/>
        <w:spacing w:lineRule="auto" w:line="240"/>
        <w:jc w:val="both"/>
        <w:rPr>
          <w:rFonts w:ascii="Times New Roman" w:hAnsi="Times New Roman"/>
          <w:sz w:val="22"/>
          <w:szCs w:val="22"/>
          <w:lang w:val="sr-RS"/>
        </w:rPr>
      </w:pPr>
      <w:r>
        <w:rPr>
          <w:rFonts w:ascii="Times New Roman" w:hAnsi="Times New Roman"/>
          <w:b/>
          <w:i/>
          <w:sz w:val="22"/>
          <w:szCs w:val="22"/>
          <w:lang w:val="sr-RS"/>
        </w:rPr>
        <w:t>Прелазне и завршне одредбе</w:t>
      </w:r>
    </w:p>
    <w:p>
      <w:pPr>
        <w:pStyle w:val="Normal"/>
        <w:spacing w:lineRule="auto" w:line="240"/>
        <w:jc w:val="both"/>
        <w:rPr>
          <w:rFonts w:ascii="Times New Roman" w:hAnsi="Times New Roman"/>
          <w:sz w:val="22"/>
          <w:szCs w:val="22"/>
          <w:lang w:val="sr-RS"/>
        </w:rPr>
      </w:pPr>
      <w:r>
        <w:rPr>
          <w:rFonts w:ascii="Times New Roman" w:hAnsi="Times New Roman"/>
          <w:sz w:val="22"/>
          <w:szCs w:val="22"/>
          <w:lang w:val="sr-RS"/>
        </w:rPr>
      </w:r>
    </w:p>
    <w:p>
      <w:pPr>
        <w:pStyle w:val="Normal"/>
        <w:spacing w:lineRule="auto" w:line="240"/>
        <w:rPr>
          <w:rFonts w:ascii="Times New Roman" w:hAnsi="Times New Roman"/>
          <w:sz w:val="22"/>
          <w:szCs w:val="22"/>
          <w:lang w:val="sr-RS"/>
        </w:rPr>
      </w:pPr>
      <w:r>
        <w:rPr>
          <w:rFonts w:ascii="Times New Roman" w:hAnsi="Times New Roman"/>
          <w:sz w:val="22"/>
          <w:szCs w:val="22"/>
          <w:lang w:val="sr-RS"/>
        </w:rPr>
        <w:t>Члан 10.</w:t>
      </w:r>
    </w:p>
    <w:p>
      <w:pPr>
        <w:pStyle w:val="Normal"/>
        <w:spacing w:lineRule="auto" w:line="240"/>
        <w:ind w:firstLine="720"/>
        <w:jc w:val="both"/>
        <w:rPr>
          <w:rFonts w:ascii="Times New Roman" w:hAnsi="Times New Roman"/>
          <w:sz w:val="22"/>
          <w:szCs w:val="22"/>
          <w:lang w:val="sr-RS"/>
        </w:rPr>
      </w:pPr>
      <w:r>
        <w:rPr>
          <w:rFonts w:ascii="Times New Roman" w:hAnsi="Times New Roman"/>
          <w:sz w:val="22"/>
          <w:szCs w:val="22"/>
          <w:lang w:val="sr-RS"/>
        </w:rPr>
        <w:t>Спорови из овог уговора решаваће се споразумно, а уколико то не буде могуће за решавање спорова биће надлежан Привредни суд у Зајечару. За све што није регулисано уговором примењиваће се одредбе Закона о облигационим односима.</w:t>
      </w:r>
    </w:p>
    <w:p>
      <w:pPr>
        <w:pStyle w:val="Normal"/>
        <w:spacing w:lineRule="auto" w:line="240"/>
        <w:jc w:val="both"/>
        <w:rPr>
          <w:rFonts w:ascii="Times New Roman" w:hAnsi="Times New Roman"/>
          <w:sz w:val="22"/>
          <w:szCs w:val="22"/>
          <w:lang w:val="sr-RS"/>
        </w:rPr>
      </w:pPr>
      <w:r>
        <w:rPr>
          <w:rFonts w:ascii="Times New Roman" w:hAnsi="Times New Roman"/>
          <w:sz w:val="22"/>
          <w:szCs w:val="22"/>
          <w:lang w:val="sr-RS"/>
        </w:rPr>
      </w:r>
    </w:p>
    <w:p>
      <w:pPr>
        <w:pStyle w:val="Normal"/>
        <w:spacing w:lineRule="auto" w:line="240"/>
        <w:rPr>
          <w:rFonts w:ascii="Times New Roman" w:hAnsi="Times New Roman"/>
          <w:sz w:val="22"/>
          <w:szCs w:val="22"/>
          <w:lang w:val="sr-RS"/>
        </w:rPr>
      </w:pPr>
      <w:r>
        <w:rPr>
          <w:rFonts w:ascii="Times New Roman" w:hAnsi="Times New Roman"/>
          <w:sz w:val="22"/>
          <w:szCs w:val="22"/>
          <w:lang w:val="sr-RS"/>
        </w:rPr>
        <w:t>Члан 11.</w:t>
      </w:r>
    </w:p>
    <w:p>
      <w:pPr>
        <w:pStyle w:val="Normal"/>
        <w:spacing w:lineRule="auto" w:line="240"/>
        <w:ind w:firstLine="720"/>
        <w:jc w:val="both"/>
        <w:rPr>
          <w:rFonts w:ascii="Times New Roman" w:hAnsi="Times New Roman"/>
          <w:sz w:val="22"/>
          <w:szCs w:val="22"/>
          <w:lang w:val="sr-RS"/>
        </w:rPr>
      </w:pPr>
      <w:r>
        <w:rPr>
          <w:rFonts w:ascii="Times New Roman" w:hAnsi="Times New Roman"/>
          <w:sz w:val="22"/>
          <w:szCs w:val="22"/>
          <w:lang w:val="sr-RS"/>
        </w:rPr>
        <w:t>Овај уговор сачињен је у 4(четири) примерака од којих свака уговорна страна задржава по 2 (два) примерка.</w:t>
      </w:r>
    </w:p>
    <w:p>
      <w:pPr>
        <w:pStyle w:val="Normal"/>
        <w:spacing w:lineRule="auto" w:line="240"/>
        <w:ind w:left="720" w:firstLine="720"/>
        <w:jc w:val="both"/>
        <w:rPr>
          <w:rFonts w:ascii="Times New Roman" w:hAnsi="Times New Roman"/>
          <w:sz w:val="22"/>
          <w:szCs w:val="22"/>
          <w:lang w:val="sr-RS"/>
        </w:rPr>
      </w:pPr>
      <w:r>
        <w:rPr>
          <w:rFonts w:ascii="Times New Roman" w:hAnsi="Times New Roman"/>
          <w:sz w:val="22"/>
          <w:szCs w:val="22"/>
          <w:lang w:val="sr-RS"/>
        </w:rPr>
      </w:r>
    </w:p>
    <w:p>
      <w:pPr>
        <w:pStyle w:val="Normal"/>
        <w:spacing w:lineRule="auto" w:line="240"/>
        <w:ind w:left="720" w:firstLine="720"/>
        <w:jc w:val="both"/>
        <w:rPr>
          <w:rFonts w:ascii="Times New Roman" w:hAnsi="Times New Roman"/>
          <w:sz w:val="22"/>
          <w:szCs w:val="22"/>
          <w:lang w:val="sr-RS"/>
        </w:rPr>
      </w:pPr>
      <w:r>
        <w:rPr>
          <w:rFonts w:ascii="Times New Roman" w:hAnsi="Times New Roman"/>
          <w:sz w:val="22"/>
          <w:szCs w:val="22"/>
          <w:lang w:val="sr-RS"/>
        </w:rPr>
      </w:r>
    </w:p>
    <w:p>
      <w:pPr>
        <w:pStyle w:val="Normal"/>
        <w:spacing w:lineRule="auto" w:line="240"/>
        <w:ind w:left="720" w:firstLine="720"/>
        <w:jc w:val="both"/>
        <w:rPr>
          <w:rFonts w:ascii="Times New Roman" w:hAnsi="Times New Roman"/>
          <w:sz w:val="22"/>
          <w:szCs w:val="22"/>
          <w:lang w:val="sr-RS"/>
        </w:rPr>
      </w:pPr>
      <w:r>
        <w:rPr>
          <w:rFonts w:ascii="Times New Roman" w:hAnsi="Times New Roman"/>
          <w:sz w:val="22"/>
          <w:szCs w:val="22"/>
          <w:lang w:val="sr-RS"/>
        </w:rPr>
      </w:r>
    </w:p>
    <w:p>
      <w:pPr>
        <w:pStyle w:val="Normal"/>
        <w:spacing w:lineRule="auto" w:line="240"/>
        <w:ind w:left="720" w:firstLine="720"/>
        <w:jc w:val="both"/>
        <w:rPr>
          <w:rFonts w:ascii="Times New Roman" w:hAnsi="Times New Roman"/>
          <w:sz w:val="22"/>
          <w:szCs w:val="22"/>
          <w:lang w:val="sr-RS"/>
        </w:rPr>
      </w:pPr>
      <w:r>
        <w:rPr>
          <w:rFonts w:ascii="Times New Roman" w:hAnsi="Times New Roman"/>
          <w:sz w:val="22"/>
          <w:szCs w:val="22"/>
          <w:lang w:val="sr-RS"/>
        </w:rPr>
      </w:r>
    </w:p>
    <w:p>
      <w:pPr>
        <w:pStyle w:val="Normal"/>
        <w:spacing w:lineRule="auto" w:line="240"/>
        <w:jc w:val="both"/>
        <w:rPr>
          <w:rFonts w:ascii="Times New Roman" w:hAnsi="Times New Roman"/>
          <w:sz w:val="22"/>
          <w:szCs w:val="22"/>
          <w:lang w:val="sr-RS"/>
        </w:rPr>
      </w:pPr>
      <w:r>
        <w:rPr>
          <w:rFonts w:ascii="Times New Roman" w:hAnsi="Times New Roman"/>
          <w:sz w:val="22"/>
          <w:szCs w:val="22"/>
          <w:lang w:val="sr-RS"/>
        </w:rPr>
      </w:r>
    </w:p>
    <w:tbl>
      <w:tblPr>
        <w:tblStyle w:val="TableGrid"/>
        <w:tblW w:w="935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955"/>
        <w:gridCol w:w="446"/>
        <w:gridCol w:w="4949"/>
      </w:tblGrid>
      <w:tr>
        <w:trPr/>
        <w:tc>
          <w:tcPr>
            <w:tcW w:w="39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sz w:val="22"/>
                <w:szCs w:val="22"/>
                <w:lang w:val="sr-RS"/>
              </w:rPr>
            </w:pPr>
            <w:r>
              <w:rPr>
                <w:rFonts w:ascii="Times New Roman" w:hAnsi="Times New Roman"/>
                <w:b/>
                <w:kern w:val="0"/>
                <w:sz w:val="22"/>
                <w:szCs w:val="22"/>
                <w:lang w:val="sr-RS" w:eastAsia="en-US" w:bidi="ar-SA"/>
              </w:rPr>
              <w:t>ИЗВРШИЛАЦ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sz w:val="22"/>
                <w:szCs w:val="22"/>
                <w:lang w:val="sr-RS"/>
              </w:rPr>
            </w:pPr>
            <w:r>
              <w:rPr>
                <w:rFonts w:ascii="Times New Roman" w:hAnsi="Times New Roman"/>
                <w:sz w:val="22"/>
                <w:szCs w:val="22"/>
                <w:lang w:val="sr-RS"/>
              </w:rPr>
            </w:r>
          </w:p>
        </w:tc>
        <w:tc>
          <w:tcPr>
            <w:tcW w:w="49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sz w:val="22"/>
                <w:szCs w:val="22"/>
                <w:lang w:val="sr-RS"/>
              </w:rPr>
            </w:pPr>
            <w:r>
              <w:rPr>
                <w:rFonts w:ascii="Times New Roman" w:hAnsi="Times New Roman"/>
                <w:b/>
                <w:kern w:val="0"/>
                <w:sz w:val="22"/>
                <w:szCs w:val="22"/>
                <w:lang w:val="sr-RS" w:eastAsia="en-US" w:bidi="ar-SA"/>
              </w:rPr>
              <w:t>НАРУЧИЛАЦ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sz w:val="22"/>
                <w:szCs w:val="22"/>
                <w:lang w:val="sr-RS"/>
              </w:rPr>
            </w:pPr>
            <w:r>
              <w:rPr>
                <w:rFonts w:ascii="Times New Roman" w:hAnsi="Times New Roman"/>
                <w:iCs/>
                <w:kern w:val="0"/>
                <w:sz w:val="22"/>
                <w:szCs w:val="22"/>
                <w:lang w:val="sr-RS" w:eastAsia="en-US" w:bidi="ar-SA"/>
              </w:rPr>
              <w:t>Град  Зајечар</w:t>
            </w:r>
          </w:p>
        </w:tc>
      </w:tr>
      <w:tr>
        <w:trPr/>
        <w:tc>
          <w:tcPr>
            <w:tcW w:w="3955" w:type="dxa"/>
            <w:tcBorders>
              <w:top w:val="nil"/>
              <w:left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sz w:val="22"/>
                <w:szCs w:val="22"/>
                <w:lang w:val="sr-RS"/>
              </w:rPr>
            </w:pPr>
            <w:r>
              <w:rPr>
                <w:rFonts w:ascii="Times New Roman" w:hAnsi="Times New Roman"/>
                <w:sz w:val="22"/>
                <w:szCs w:val="22"/>
                <w:lang w:val="sr-RS"/>
              </w:rPr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sz w:val="22"/>
                <w:szCs w:val="22"/>
                <w:lang w:val="sr-RS"/>
              </w:rPr>
            </w:pPr>
            <w:r>
              <w:rPr>
                <w:rFonts w:ascii="Times New Roman" w:hAnsi="Times New Roman"/>
                <w:sz w:val="22"/>
                <w:szCs w:val="22"/>
                <w:lang w:val="sr-RS"/>
              </w:rPr>
            </w:r>
          </w:p>
        </w:tc>
        <w:tc>
          <w:tcPr>
            <w:tcW w:w="4949" w:type="dxa"/>
            <w:tcBorders>
              <w:top w:val="nil"/>
              <w:left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sz w:val="22"/>
                <w:szCs w:val="22"/>
                <w:lang w:val="sr-RS"/>
              </w:rPr>
            </w:pPr>
            <w:r>
              <w:rPr>
                <w:rFonts w:ascii="Times New Roman" w:hAnsi="Times New Roman"/>
                <w:sz w:val="22"/>
                <w:szCs w:val="22"/>
                <w:lang w:val="sr-RS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sz w:val="22"/>
                <w:szCs w:val="22"/>
                <w:lang w:val="sr-RS"/>
              </w:rPr>
            </w:pPr>
            <w:r>
              <w:rPr>
                <w:rFonts w:ascii="Times New Roman" w:hAnsi="Times New Roman"/>
                <w:sz w:val="22"/>
                <w:szCs w:val="22"/>
                <w:lang w:val="sr-RS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sz w:val="22"/>
                <w:szCs w:val="22"/>
                <w:lang w:val="sr-RS"/>
              </w:rPr>
            </w:pPr>
            <w:r>
              <w:rPr>
                <w:rFonts w:ascii="Times New Roman" w:hAnsi="Times New Roman"/>
                <w:sz w:val="22"/>
                <w:szCs w:val="22"/>
                <w:lang w:val="sr-RS"/>
              </w:rPr>
            </w:r>
          </w:p>
        </w:tc>
      </w:tr>
      <w:tr>
        <w:trPr/>
        <w:tc>
          <w:tcPr>
            <w:tcW w:w="3955" w:type="dxa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sz w:val="22"/>
                <w:szCs w:val="22"/>
                <w:lang w:val="sr-RS"/>
              </w:rPr>
            </w:pPr>
            <w:r>
              <w:rPr>
                <w:rFonts w:ascii="Times New Roman" w:hAnsi="Times New Roman"/>
                <w:sz w:val="22"/>
                <w:szCs w:val="22"/>
                <w:lang w:val="sr-RS"/>
              </w:rPr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sz w:val="22"/>
                <w:szCs w:val="22"/>
                <w:lang w:val="sr-RS"/>
              </w:rPr>
            </w:pPr>
            <w:r>
              <w:rPr>
                <w:rFonts w:ascii="Times New Roman" w:hAnsi="Times New Roman"/>
                <w:sz w:val="22"/>
                <w:szCs w:val="22"/>
                <w:lang w:val="sr-RS"/>
              </w:rPr>
            </w:r>
          </w:p>
        </w:tc>
        <w:tc>
          <w:tcPr>
            <w:tcW w:w="4949" w:type="dxa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sz w:val="22"/>
                <w:szCs w:val="22"/>
                <w:lang w:val="sr-RS"/>
              </w:rPr>
            </w:pPr>
            <w:r>
              <w:rPr>
                <w:rFonts w:ascii="Times New Roman" w:hAnsi="Times New Roman"/>
                <w:iCs/>
                <w:kern w:val="0"/>
                <w:sz w:val="22"/>
                <w:szCs w:val="22"/>
                <w:lang w:val="sr-RS" w:eastAsia="en-US" w:bidi="ar-SA"/>
              </w:rPr>
              <w:t>Градоначелник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sz w:val="22"/>
                <w:szCs w:val="22"/>
                <w:lang w:val="sr-RS"/>
              </w:rPr>
            </w:pPr>
            <w:r>
              <w:rPr>
                <w:rFonts w:ascii="Times New Roman" w:hAnsi="Times New Roman"/>
                <w:iCs/>
                <w:kern w:val="0"/>
                <w:sz w:val="22"/>
                <w:szCs w:val="22"/>
                <w:lang w:val="sr-RS" w:eastAsia="en-US" w:bidi="ar-SA"/>
              </w:rPr>
              <w:t>Бошко Ничић</w:t>
            </w:r>
          </w:p>
        </w:tc>
      </w:tr>
    </w:tbl>
    <w:p>
      <w:pPr>
        <w:pStyle w:val="Normal"/>
        <w:spacing w:lineRule="auto" w:line="240"/>
        <w:jc w:val="both"/>
        <w:rPr>
          <w:rFonts w:ascii="Times New Roman" w:hAnsi="Times New Roman"/>
          <w:sz w:val="22"/>
          <w:szCs w:val="22"/>
          <w:lang w:val="sr-RS"/>
        </w:rPr>
      </w:pPr>
      <w:r>
        <w:rPr>
          <w:rFonts w:ascii="Times New Roman" w:hAnsi="Times New Roman"/>
          <w:sz w:val="22"/>
          <w:szCs w:val="22"/>
          <w:lang w:val="sr-RS"/>
        </w:rPr>
      </w:r>
    </w:p>
    <w:sectPr>
      <w:type w:val="nextPage"/>
      <w:pgSz w:w="12240" w:h="15840"/>
      <w:pgMar w:left="1440" w:right="1440" w:gutter="0" w:header="0" w:top="1440" w:footer="0" w:bottom="144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  <w:font w:name="Times New Roman">
    <w:charset w:val="01"/>
    <w:family w:val="roman"/>
    <w:pitch w:val="variable"/>
  </w:font>
  <w:font w:name="OpenSymbol">
    <w:altName w:val="Arial Unicode MS"/>
    <w:charset w:val="01"/>
    <w:family w:val="auto"/>
    <w:pitch w:val="variable"/>
  </w:font>
  <w:font w:name="OpenSymbol">
    <w:altName w:val="Arial Unicode MS"/>
    <w:charset w:val="02"/>
    <w:family w:val="auto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-"/>
      <w:lvlJc w:val="left"/>
      <w:pPr>
        <w:tabs>
          <w:tab w:val="num" w:pos="0"/>
        </w:tabs>
        <w:ind w:left="0" w:hanging="0"/>
      </w:pPr>
      <w:rPr>
        <w:rFonts w:ascii="OpenSymbol" w:hAnsi="OpenSymbol" w:cs="OpenSymbol" w:hint="default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0" w:hanging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tabs>
          <w:tab w:val="num" w:pos="0"/>
        </w:tabs>
        <w:ind w:left="0" w:hanging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tabs>
          <w:tab w:val="num" w:pos="0"/>
        </w:tabs>
        <w:ind w:left="0" w:hanging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tabs>
          <w:tab w:val="num" w:pos="0"/>
        </w:tabs>
        <w:ind w:left="0" w:hanging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tabs>
          <w:tab w:val="num" w:pos="0"/>
        </w:tabs>
        <w:ind w:left="0" w:hanging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tabs>
          <w:tab w:val="num" w:pos="0"/>
        </w:tabs>
        <w:ind w:left="0" w:hanging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tabs>
          <w:tab w:val="num" w:pos="0"/>
        </w:tabs>
        <w:ind w:left="0" w:hanging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tabs>
          <w:tab w:val="num" w:pos="0"/>
        </w:tabs>
        <w:ind w:left="0" w:hanging="0"/>
      </w:pPr>
      <w:rPr>
        <w:rFonts w:ascii="OpenSymbol" w:hAnsi="OpenSymbol" w:cs="OpenSymbol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9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81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53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25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97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69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41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1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585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/>
    </w:lvl>
  </w:abstractNum>
  <w:abstractNum w:abstractNumId="4"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/>
    </w:lvl>
  </w:abstractNum>
  <w:abstractNum w:abstractNumId="5"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/>
    </w:lvl>
  </w:abstractNum>
  <w:abstractNum w:abstractNumId="6"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/>
    </w:lvl>
  </w:abstractNum>
  <w:abstractNum w:abstractNumId="7"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/>
    </w:lvl>
  </w:abstractNum>
  <w:abstractNum w:abstractNumId="8"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/>
    </w:lvl>
  </w:abstractNum>
  <w:abstractNum w:abstractNumId="9"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/>
    </w:lvl>
  </w:abstractNum>
  <w:abstractNum w:abstractNumId="10"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/>
    </w:lvl>
  </w:abstractNum>
  <w:abstractNum w:abstractNumId="11"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/>
    </w:lvl>
  </w:abstractNum>
  <w:abstractNum w:abstractNumId="12"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/>
    </w:lvl>
  </w:abstractNum>
  <w:abstractNum w:abstractNumId="13"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/>
    </w:lvl>
  </w:abstractNum>
  <w:abstractNum w:abstractNumId="14"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/>
    </w:lvl>
  </w:abstractNum>
  <w:abstractNum w:abstractNumId="15"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/>
    </w:lvl>
  </w:abstractNum>
  <w:abstractNum w:abstractNumId="16"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/>
    </w:lvl>
  </w:abstractNum>
  <w:abstractNum w:abstractNumId="17"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/>
    </w:lvl>
  </w:abstractNum>
  <w:abstractNum w:abstractNumId="18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3"/>
    <w:lvlOverride w:ilvl="0">
      <w:startOverride w:val="1"/>
    </w:lvlOverride>
  </w:num>
  <w:num w:numId="20">
    <w:abstractNumId w:val="3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3"/>
  </w:num>
  <w:num w:numId="27">
    <w:abstractNumId w:val="3"/>
  </w:num>
  <w:num w:numId="28">
    <w:abstractNumId w:val="3"/>
  </w:num>
  <w:num w:numId="29">
    <w:abstractNumId w:val="3"/>
  </w:num>
  <w:num w:numId="30">
    <w:abstractNumId w:val="3"/>
  </w:num>
  <w:num w:numId="31">
    <w:abstractNumId w:val="3"/>
  </w:num>
  <w:num w:numId="32">
    <w:abstractNumId w:val="3"/>
  </w:num>
  <w:num w:numId="33">
    <w:abstractNumId w:val="3"/>
  </w:num>
</w:numbering>
</file>

<file path=word/settings.xml><?xml version="1.0" encoding="utf-8"?>
<w:settings xmlns:w="http://schemas.openxmlformats.org/wordprocessingml/2006/main">
  <w:zoom w:percent="15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025244"/>
    <w:pPr>
      <w:widowControl/>
      <w:suppressAutoHyphens w:val="true"/>
      <w:bidi w:val="0"/>
      <w:spacing w:lineRule="atLeast" w:line="270" w:before="0" w:after="0"/>
      <w:jc w:val="center"/>
    </w:pPr>
    <w:rPr>
      <w:rFonts w:ascii="Times New Roman" w:hAnsi="Times New Roman" w:eastAsia="Times New Roman" w:cs="Times New Roman"/>
      <w:color w:val="auto"/>
      <w:kern w:val="0"/>
      <w:sz w:val="23"/>
      <w:szCs w:val="20"/>
      <w:lang w:val="sr-C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Normal1" w:customStyle="1">
    <w:name w:val="Normal1"/>
    <w:basedOn w:val="Normal"/>
    <w:qFormat/>
    <w:rsid w:val="00025244"/>
    <w:pPr>
      <w:spacing w:lineRule="auto" w:line="240" w:beforeAutospacing="1" w:afterAutospacing="1"/>
      <w:jc w:val="left"/>
    </w:pPr>
    <w:rPr>
      <w:sz w:val="24"/>
      <w:szCs w:val="24"/>
      <w:lang w:val="en-US"/>
    </w:rPr>
  </w:style>
  <w:style w:type="paragraph" w:styleId="ListParagraph">
    <w:name w:val="List Paragraph"/>
    <w:basedOn w:val="Normal"/>
    <w:qFormat/>
    <w:pPr>
      <w:spacing w:before="0" w:after="160"/>
      <w:ind w:left="720" w:hanging="0"/>
      <w:contextualSpacing/>
    </w:pPr>
    <w:rPr/>
  </w:style>
  <w:style w:type="paragraph" w:styleId="Default">
    <w:name w:val="Default"/>
    <w:qFormat/>
    <w:pPr>
      <w:widowControl/>
      <w:suppressAutoHyphens w:val="true"/>
      <w:bidi w:val="0"/>
      <w:spacing w:lineRule="auto" w:line="240" w:before="0" w:after="0"/>
      <w:ind w:firstLine="567"/>
      <w:jc w:val="both"/>
    </w:pPr>
    <w:rPr>
      <w:rFonts w:ascii="Arial" w:hAnsi="Arial" w:eastAsia="Times New Roman" w:cs="Arial"/>
      <w:color w:val="000000"/>
      <w:kern w:val="0"/>
      <w:sz w:val="24"/>
      <w:szCs w:val="24"/>
      <w:lang w:val="en-US" w:eastAsia="en-US" w:bidi="ar-SA"/>
    </w:rPr>
  </w:style>
  <w:style w:type="paragraph" w:styleId="NoSpacing">
    <w:name w:val="No Spacing"/>
    <w:qFormat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Times New Roman"/>
      <w:color w:val="auto"/>
      <w:kern w:val="2"/>
      <w:sz w:val="24"/>
      <w:szCs w:val="24"/>
      <w:lang w:val="en-US" w:eastAsia="zh-CN" w:bidi="hi-IN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025244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Application>LibreOffice/7.3.2.2$Windows_X86_64 LibreOffice_project/49f2b1bff42cfccbd8f788c8dc32c1c309559be0</Application>
  <AppVersion>15.0000</AppVersion>
  <Pages>4</Pages>
  <Words>1288</Words>
  <Characters>7507</Characters>
  <CharactersWithSpaces>8750</CharactersWithSpaces>
  <Paragraphs>74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2022-06-09T06:18:00Z</dcterms:created>
  <dc:creator>Jadranka</dc:creator>
  <dc:description/>
  <dc:language>en-US</dc:language>
  <cp:lastModifiedBy/>
  <cp:lastPrinted>2025-04-07T11:22:49Z</cp:lastPrinted>
  <dcterms:modified xsi:type="dcterms:W3CDTF">2025-04-07T11:24:00Z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